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51A3" w:rsidRPr="00BB51A3" w:rsidRDefault="00BB51A3" w:rsidP="00BB51A3">
      <w:pPr>
        <w:pStyle w:val="a3"/>
        <w:rPr>
          <w:rFonts w:ascii="Times New Roman" w:hAnsi="Times New Roman"/>
          <w:sz w:val="24"/>
        </w:rPr>
      </w:pPr>
    </w:p>
    <w:p w:rsidR="00BB51A3" w:rsidRPr="00BB51A3" w:rsidRDefault="00BB51A3" w:rsidP="00BB51A3">
      <w:pPr>
        <w:pStyle w:val="a5"/>
        <w:spacing w:after="57"/>
        <w:rPr>
          <w:rFonts w:ascii="Times New Roman" w:hAnsi="Times New Roman"/>
          <w:sz w:val="24"/>
          <w:lang w:val="en-US"/>
        </w:rPr>
      </w:pPr>
      <w:r w:rsidRPr="00BB51A3">
        <w:rPr>
          <w:rFonts w:ascii="Times New Roman" w:hAnsi="Times New Roman"/>
          <w:sz w:val="24"/>
          <w:lang w:val="en-US"/>
        </w:rPr>
        <w:t xml:space="preserve">COMPARATIVE INDICATORS OF IRON AND MANGANESE CONTENT </w:t>
      </w:r>
      <w:r w:rsidRPr="00BB51A3">
        <w:rPr>
          <w:rFonts w:ascii="Times New Roman" w:hAnsi="Times New Roman"/>
          <w:sz w:val="24"/>
          <w:lang w:val="en-US"/>
        </w:rPr>
        <w:br/>
        <w:t xml:space="preserve">IN THE HAIR OF WOMEN LIVING IN THE NORTHERN REGION </w:t>
      </w:r>
      <w:r w:rsidRPr="00BB51A3">
        <w:rPr>
          <w:rFonts w:ascii="Times New Roman" w:hAnsi="Times New Roman"/>
          <w:sz w:val="24"/>
          <w:lang w:val="en-US"/>
        </w:rPr>
        <w:br/>
        <w:t>WITH DIFFERENT TREATMENT OF DRINKING WATER</w:t>
      </w:r>
    </w:p>
    <w:p w:rsidR="00BB51A3" w:rsidRPr="00BB51A3" w:rsidRDefault="00BB51A3" w:rsidP="00BB51A3">
      <w:pPr>
        <w:pStyle w:val="a9"/>
        <w:spacing w:after="57"/>
        <w:rPr>
          <w:rFonts w:ascii="Times New Roman" w:hAnsi="Times New Roman"/>
          <w:lang w:val="en-US"/>
        </w:rPr>
      </w:pPr>
      <w:r w:rsidRPr="00BB51A3">
        <w:rPr>
          <w:rFonts w:ascii="Times New Roman" w:hAnsi="Times New Roman"/>
          <w:lang w:val="en-US"/>
        </w:rPr>
        <w:t xml:space="preserve">T. </w:t>
      </w:r>
      <w:proofErr w:type="spellStart"/>
      <w:r w:rsidRPr="00BB51A3">
        <w:rPr>
          <w:rFonts w:ascii="Times New Roman" w:hAnsi="Times New Roman"/>
          <w:lang w:val="en-US"/>
        </w:rPr>
        <w:t>Ya</w:t>
      </w:r>
      <w:proofErr w:type="spellEnd"/>
      <w:r w:rsidRPr="00BB51A3">
        <w:rPr>
          <w:rFonts w:ascii="Times New Roman" w:hAnsi="Times New Roman"/>
          <w:lang w:val="en-US"/>
        </w:rPr>
        <w:t xml:space="preserve">. </w:t>
      </w:r>
      <w:proofErr w:type="spellStart"/>
      <w:r w:rsidRPr="00BB51A3">
        <w:rPr>
          <w:rFonts w:ascii="Times New Roman" w:hAnsi="Times New Roman"/>
          <w:lang w:val="en-US"/>
        </w:rPr>
        <w:t>Korchina</w:t>
      </w:r>
      <w:proofErr w:type="spellEnd"/>
      <w:r w:rsidRPr="00BB51A3">
        <w:rPr>
          <w:rFonts w:ascii="Times New Roman" w:hAnsi="Times New Roman"/>
          <w:lang w:val="en-US"/>
        </w:rPr>
        <w:t xml:space="preserve">, L. A. </w:t>
      </w:r>
      <w:proofErr w:type="spellStart"/>
      <w:r w:rsidRPr="00BB51A3">
        <w:rPr>
          <w:rFonts w:ascii="Times New Roman" w:hAnsi="Times New Roman"/>
          <w:lang w:val="en-US"/>
        </w:rPr>
        <w:t>Minyailo</w:t>
      </w:r>
      <w:proofErr w:type="spellEnd"/>
      <w:r w:rsidRPr="00BB51A3">
        <w:rPr>
          <w:rFonts w:ascii="Times New Roman" w:hAnsi="Times New Roman"/>
          <w:lang w:val="en-US"/>
        </w:rPr>
        <w:t xml:space="preserve">, O. A. </w:t>
      </w:r>
      <w:proofErr w:type="spellStart"/>
      <w:r w:rsidRPr="00BB51A3">
        <w:rPr>
          <w:rFonts w:ascii="Times New Roman" w:hAnsi="Times New Roman"/>
          <w:lang w:val="en-US"/>
        </w:rPr>
        <w:t>Safarova</w:t>
      </w:r>
      <w:proofErr w:type="spellEnd"/>
      <w:r w:rsidRPr="00BB51A3">
        <w:rPr>
          <w:rFonts w:ascii="Times New Roman" w:hAnsi="Times New Roman"/>
          <w:lang w:val="en-US"/>
        </w:rPr>
        <w:t xml:space="preserve">, V. I. </w:t>
      </w:r>
      <w:proofErr w:type="spellStart"/>
      <w:r w:rsidRPr="00BB51A3">
        <w:rPr>
          <w:rFonts w:ascii="Times New Roman" w:hAnsi="Times New Roman"/>
          <w:lang w:val="en-US"/>
        </w:rPr>
        <w:t>Korchin</w:t>
      </w:r>
      <w:proofErr w:type="spellEnd"/>
    </w:p>
    <w:p w:rsidR="00BB51A3" w:rsidRPr="00BB51A3" w:rsidRDefault="00BB51A3" w:rsidP="00BB51A3">
      <w:pPr>
        <w:pStyle w:val="a7"/>
        <w:rPr>
          <w:rFonts w:ascii="Times New Roman" w:hAnsi="Times New Roman"/>
          <w:w w:val="100"/>
          <w:sz w:val="24"/>
          <w:lang w:val="en-US"/>
        </w:rPr>
      </w:pPr>
      <w:proofErr w:type="spellStart"/>
      <w:r w:rsidRPr="00BB51A3">
        <w:rPr>
          <w:rFonts w:ascii="Times New Roman" w:hAnsi="Times New Roman"/>
          <w:w w:val="100"/>
          <w:sz w:val="24"/>
          <w:lang w:val="en-US"/>
        </w:rPr>
        <w:t>Khanty­Mansiysk</w:t>
      </w:r>
      <w:proofErr w:type="spellEnd"/>
      <w:r w:rsidRPr="00BB51A3">
        <w:rPr>
          <w:rFonts w:ascii="Times New Roman" w:hAnsi="Times New Roman"/>
          <w:w w:val="100"/>
          <w:sz w:val="24"/>
          <w:lang w:val="en-US"/>
        </w:rPr>
        <w:t xml:space="preserve"> State Medical Academy, </w:t>
      </w:r>
      <w:proofErr w:type="spellStart"/>
      <w:r w:rsidRPr="00BB51A3">
        <w:rPr>
          <w:rFonts w:ascii="Times New Roman" w:hAnsi="Times New Roman"/>
          <w:w w:val="100"/>
          <w:sz w:val="24"/>
          <w:lang w:val="en-US"/>
        </w:rPr>
        <w:t>Khanty­Mansiysk</w:t>
      </w:r>
      <w:proofErr w:type="spellEnd"/>
      <w:r w:rsidRPr="00BB51A3">
        <w:rPr>
          <w:rFonts w:ascii="Times New Roman" w:hAnsi="Times New Roman"/>
          <w:w w:val="100"/>
          <w:sz w:val="24"/>
          <w:lang w:val="en-US"/>
        </w:rPr>
        <w:t>, Russian</w:t>
      </w:r>
    </w:p>
    <w:p w:rsidR="00BB51A3" w:rsidRPr="00BB51A3" w:rsidRDefault="00BB51A3" w:rsidP="00BB51A3">
      <w:pPr>
        <w:pStyle w:val="a8"/>
        <w:rPr>
          <w:rFonts w:ascii="Times New Roman" w:hAnsi="Times New Roman"/>
          <w:w w:val="100"/>
          <w:sz w:val="24"/>
          <w:lang w:val="en-US"/>
        </w:rPr>
      </w:pPr>
    </w:p>
    <w:p w:rsidR="00BB51A3" w:rsidRPr="00BB51A3" w:rsidRDefault="00BB51A3" w:rsidP="00BB51A3">
      <w:pPr>
        <w:pStyle w:val="a8"/>
        <w:rPr>
          <w:rFonts w:ascii="Times New Roman" w:hAnsi="Times New Roman"/>
          <w:w w:val="100"/>
          <w:sz w:val="24"/>
          <w:lang w:val="en-US"/>
        </w:rPr>
      </w:pPr>
      <w:r w:rsidRPr="00BB51A3">
        <w:rPr>
          <w:rFonts w:ascii="Times New Roman" w:hAnsi="Times New Roman"/>
          <w:i/>
          <w:iCs/>
          <w:w w:val="100"/>
          <w:sz w:val="24"/>
          <w:lang w:val="en-US"/>
        </w:rPr>
        <w:t>Aim</w:t>
      </w:r>
      <w:r w:rsidRPr="00BB51A3">
        <w:rPr>
          <w:rFonts w:ascii="Times New Roman" w:hAnsi="Times New Roman"/>
          <w:w w:val="100"/>
          <w:sz w:val="24"/>
          <w:lang w:val="en-US"/>
        </w:rPr>
        <w:t xml:space="preserve">: to study the concentration of Fe and </w:t>
      </w:r>
      <w:proofErr w:type="spellStart"/>
      <w:r w:rsidRPr="00BB51A3">
        <w:rPr>
          <w:rFonts w:ascii="Times New Roman" w:hAnsi="Times New Roman"/>
          <w:w w:val="100"/>
          <w:sz w:val="24"/>
          <w:lang w:val="en-US"/>
        </w:rPr>
        <w:t>Mn</w:t>
      </w:r>
      <w:proofErr w:type="spellEnd"/>
      <w:r w:rsidRPr="00BB51A3">
        <w:rPr>
          <w:rFonts w:ascii="Times New Roman" w:hAnsi="Times New Roman"/>
          <w:w w:val="100"/>
          <w:sz w:val="24"/>
          <w:lang w:val="en-US"/>
        </w:rPr>
        <w:t xml:space="preserve"> in the hair of women living in the cities of </w:t>
      </w:r>
      <w:proofErr w:type="spellStart"/>
      <w:r w:rsidRPr="00BB51A3">
        <w:rPr>
          <w:rFonts w:ascii="Times New Roman" w:hAnsi="Times New Roman"/>
          <w:w w:val="100"/>
          <w:sz w:val="24"/>
          <w:lang w:val="en-US"/>
        </w:rPr>
        <w:t>Khanty­Mansiysk</w:t>
      </w:r>
      <w:proofErr w:type="spellEnd"/>
      <w:r w:rsidRPr="00BB51A3">
        <w:rPr>
          <w:rFonts w:ascii="Times New Roman" w:hAnsi="Times New Roman"/>
          <w:w w:val="100"/>
          <w:sz w:val="24"/>
          <w:lang w:val="en-US"/>
        </w:rPr>
        <w:t xml:space="preserve"> Autonomous Region (KHMAO) with different treatment of drinking water. </w:t>
      </w:r>
      <w:proofErr w:type="gramStart"/>
      <w:r w:rsidRPr="00BB51A3">
        <w:rPr>
          <w:rFonts w:ascii="Times New Roman" w:hAnsi="Times New Roman"/>
          <w:i/>
          <w:iCs/>
          <w:w w:val="100"/>
          <w:sz w:val="24"/>
          <w:lang w:val="en-US"/>
        </w:rPr>
        <w:t>Methods</w:t>
      </w:r>
      <w:r w:rsidRPr="00BB51A3">
        <w:rPr>
          <w:rFonts w:ascii="Times New Roman" w:hAnsi="Times New Roman"/>
          <w:w w:val="100"/>
          <w:sz w:val="24"/>
          <w:lang w:val="en-US"/>
        </w:rPr>
        <w:t>.</w:t>
      </w:r>
      <w:proofErr w:type="gramEnd"/>
      <w:r w:rsidRPr="00BB51A3">
        <w:rPr>
          <w:rFonts w:ascii="Times New Roman" w:hAnsi="Times New Roman"/>
          <w:w w:val="100"/>
          <w:sz w:val="24"/>
          <w:lang w:val="en-US"/>
        </w:rPr>
        <w:t xml:space="preserve"> The ultimate composition of hair of 106 women (average age 38</w:t>
      </w:r>
      <w:proofErr w:type="gramStart"/>
      <w:r w:rsidRPr="00BB51A3">
        <w:rPr>
          <w:rFonts w:ascii="Times New Roman" w:hAnsi="Times New Roman"/>
          <w:w w:val="100"/>
          <w:sz w:val="24"/>
          <w:lang w:val="en-US"/>
        </w:rPr>
        <w:t>,9</w:t>
      </w:r>
      <w:proofErr w:type="gramEnd"/>
      <w:r w:rsidRPr="00BB51A3">
        <w:rPr>
          <w:rFonts w:ascii="Times New Roman" w:hAnsi="Times New Roman"/>
          <w:w w:val="100"/>
          <w:sz w:val="24"/>
          <w:lang w:val="en-US"/>
        </w:rPr>
        <w:t xml:space="preserve">±11,3 g) ­ residents of the Northern region, not employed in the manufacturing sector was studied. 50 of them lived in the cities of </w:t>
      </w:r>
      <w:proofErr w:type="spellStart"/>
      <w:r w:rsidRPr="00BB51A3">
        <w:rPr>
          <w:rFonts w:ascii="Times New Roman" w:hAnsi="Times New Roman"/>
          <w:w w:val="100"/>
          <w:sz w:val="24"/>
          <w:lang w:val="en-US"/>
        </w:rPr>
        <w:t>Nefteyugansk</w:t>
      </w:r>
      <w:proofErr w:type="spellEnd"/>
      <w:r w:rsidRPr="00BB51A3">
        <w:rPr>
          <w:rFonts w:ascii="Times New Roman" w:hAnsi="Times New Roman"/>
          <w:w w:val="100"/>
          <w:sz w:val="24"/>
          <w:lang w:val="en-US"/>
        </w:rPr>
        <w:t xml:space="preserve"> and </w:t>
      </w:r>
      <w:proofErr w:type="spellStart"/>
      <w:r w:rsidRPr="00BB51A3">
        <w:rPr>
          <w:rFonts w:ascii="Times New Roman" w:hAnsi="Times New Roman"/>
          <w:w w:val="100"/>
          <w:sz w:val="24"/>
          <w:lang w:val="en-US"/>
        </w:rPr>
        <w:t>Nyagan</w:t>
      </w:r>
      <w:proofErr w:type="spellEnd"/>
      <w:r w:rsidRPr="00BB51A3">
        <w:rPr>
          <w:rFonts w:ascii="Times New Roman" w:hAnsi="Times New Roman"/>
          <w:w w:val="100"/>
          <w:sz w:val="24"/>
          <w:lang w:val="en-US"/>
        </w:rPr>
        <w:t xml:space="preserve"> and 56 ­ in the cities of Surgut and </w:t>
      </w:r>
      <w:proofErr w:type="spellStart"/>
      <w:r w:rsidRPr="00BB51A3">
        <w:rPr>
          <w:rFonts w:ascii="Times New Roman" w:hAnsi="Times New Roman"/>
          <w:w w:val="100"/>
          <w:sz w:val="24"/>
          <w:lang w:val="en-US"/>
        </w:rPr>
        <w:t>Khanty­Mansiysk</w:t>
      </w:r>
      <w:proofErr w:type="spellEnd"/>
      <w:r w:rsidRPr="00BB51A3">
        <w:rPr>
          <w:rFonts w:ascii="Times New Roman" w:hAnsi="Times New Roman"/>
          <w:w w:val="100"/>
          <w:sz w:val="24"/>
          <w:lang w:val="en-US"/>
        </w:rPr>
        <w:t xml:space="preserve">. In the cities of Surgut and </w:t>
      </w:r>
      <w:proofErr w:type="spellStart"/>
      <w:r w:rsidRPr="00BB51A3">
        <w:rPr>
          <w:rFonts w:ascii="Times New Roman" w:hAnsi="Times New Roman"/>
          <w:w w:val="100"/>
          <w:sz w:val="24"/>
          <w:lang w:val="en-US"/>
        </w:rPr>
        <w:t>Khanty­Mansiysk</w:t>
      </w:r>
      <w:proofErr w:type="spellEnd"/>
      <w:r w:rsidRPr="00BB51A3">
        <w:rPr>
          <w:rFonts w:ascii="Times New Roman" w:hAnsi="Times New Roman"/>
          <w:w w:val="100"/>
          <w:sz w:val="24"/>
          <w:lang w:val="en-US"/>
        </w:rPr>
        <w:t xml:space="preserve"> underground water undergoes non chemical treatment, iron removal by the method of deep aeration and decontamination on UV irradiation installations. In the cities of </w:t>
      </w:r>
      <w:proofErr w:type="spellStart"/>
      <w:r w:rsidRPr="00BB51A3">
        <w:rPr>
          <w:rFonts w:ascii="Times New Roman" w:hAnsi="Times New Roman"/>
          <w:w w:val="100"/>
          <w:sz w:val="24"/>
          <w:lang w:val="en-US"/>
        </w:rPr>
        <w:t>Nefteyugansk</w:t>
      </w:r>
      <w:proofErr w:type="spellEnd"/>
      <w:r w:rsidRPr="00BB51A3">
        <w:rPr>
          <w:rFonts w:ascii="Times New Roman" w:hAnsi="Times New Roman"/>
          <w:w w:val="100"/>
          <w:sz w:val="24"/>
          <w:lang w:val="en-US"/>
        </w:rPr>
        <w:t xml:space="preserve"> and </w:t>
      </w:r>
      <w:proofErr w:type="spellStart"/>
      <w:r w:rsidRPr="00BB51A3">
        <w:rPr>
          <w:rFonts w:ascii="Times New Roman" w:hAnsi="Times New Roman"/>
          <w:w w:val="100"/>
          <w:sz w:val="24"/>
          <w:lang w:val="en-US"/>
        </w:rPr>
        <w:t>Nyagan</w:t>
      </w:r>
      <w:proofErr w:type="spellEnd"/>
      <w:r w:rsidRPr="00BB51A3">
        <w:rPr>
          <w:rFonts w:ascii="Times New Roman" w:hAnsi="Times New Roman"/>
          <w:w w:val="100"/>
          <w:sz w:val="24"/>
          <w:lang w:val="en-US"/>
        </w:rPr>
        <w:t xml:space="preserve"> water from artesian wells is decontaminated only by </w:t>
      </w:r>
      <w:proofErr w:type="spellStart"/>
      <w:r w:rsidRPr="00BB51A3">
        <w:rPr>
          <w:rFonts w:ascii="Times New Roman" w:hAnsi="Times New Roman"/>
          <w:w w:val="100"/>
          <w:sz w:val="24"/>
          <w:lang w:val="en-US"/>
        </w:rPr>
        <w:t>baclor</w:t>
      </w:r>
      <w:proofErr w:type="spellEnd"/>
      <w:r w:rsidRPr="00BB51A3">
        <w:rPr>
          <w:rFonts w:ascii="Times New Roman" w:hAnsi="Times New Roman"/>
          <w:w w:val="100"/>
          <w:sz w:val="24"/>
          <w:lang w:val="en-US"/>
        </w:rPr>
        <w:t xml:space="preserve">. </w:t>
      </w:r>
      <w:proofErr w:type="gramStart"/>
      <w:r w:rsidRPr="00BB51A3">
        <w:rPr>
          <w:rFonts w:ascii="Times New Roman" w:hAnsi="Times New Roman"/>
          <w:i/>
          <w:iCs/>
          <w:w w:val="100"/>
          <w:sz w:val="24"/>
          <w:lang w:val="en-US"/>
        </w:rPr>
        <w:t>Results</w:t>
      </w:r>
      <w:r w:rsidRPr="00BB51A3">
        <w:rPr>
          <w:rFonts w:ascii="Times New Roman" w:hAnsi="Times New Roman"/>
          <w:w w:val="100"/>
          <w:sz w:val="24"/>
          <w:lang w:val="en-US"/>
        </w:rPr>
        <w:t>.</w:t>
      </w:r>
      <w:proofErr w:type="gramEnd"/>
      <w:r w:rsidRPr="00BB51A3">
        <w:rPr>
          <w:rFonts w:ascii="Times New Roman" w:hAnsi="Times New Roman"/>
          <w:w w:val="100"/>
          <w:sz w:val="24"/>
          <w:lang w:val="en-US"/>
        </w:rPr>
        <w:t xml:space="preserve"> The women living in the cities of </w:t>
      </w:r>
      <w:proofErr w:type="spellStart"/>
      <w:r w:rsidRPr="00BB51A3">
        <w:rPr>
          <w:rFonts w:ascii="Times New Roman" w:hAnsi="Times New Roman"/>
          <w:w w:val="100"/>
          <w:sz w:val="24"/>
          <w:lang w:val="en-US"/>
        </w:rPr>
        <w:t>Nefteyugansk</w:t>
      </w:r>
      <w:proofErr w:type="spellEnd"/>
      <w:r w:rsidRPr="00BB51A3">
        <w:rPr>
          <w:rFonts w:ascii="Times New Roman" w:hAnsi="Times New Roman"/>
          <w:w w:val="100"/>
          <w:sz w:val="24"/>
          <w:lang w:val="en-US"/>
        </w:rPr>
        <w:t xml:space="preserve"> and </w:t>
      </w:r>
      <w:proofErr w:type="spellStart"/>
      <w:r w:rsidRPr="00BB51A3">
        <w:rPr>
          <w:rFonts w:ascii="Times New Roman" w:hAnsi="Times New Roman"/>
          <w:w w:val="100"/>
          <w:sz w:val="24"/>
          <w:lang w:val="en-US"/>
        </w:rPr>
        <w:t>Nyagan</w:t>
      </w:r>
      <w:proofErr w:type="spellEnd"/>
      <w:r w:rsidRPr="00BB51A3">
        <w:rPr>
          <w:rFonts w:ascii="Times New Roman" w:hAnsi="Times New Roman"/>
          <w:w w:val="100"/>
          <w:sz w:val="24"/>
          <w:lang w:val="en-US"/>
        </w:rPr>
        <w:t xml:space="preserve"> had significantly higher (p &lt; 0,001) and higher than reference values of Fe (82,3 ± 11,4 </w:t>
      </w:r>
      <w:proofErr w:type="spellStart"/>
      <w:r w:rsidRPr="00BB51A3">
        <w:rPr>
          <w:rFonts w:ascii="Times New Roman" w:hAnsi="Times New Roman"/>
          <w:w w:val="100"/>
          <w:sz w:val="24"/>
          <w:lang w:val="en-US"/>
        </w:rPr>
        <w:t>mkg</w:t>
      </w:r>
      <w:proofErr w:type="spellEnd"/>
      <w:r w:rsidRPr="00BB51A3">
        <w:rPr>
          <w:rFonts w:ascii="Times New Roman" w:hAnsi="Times New Roman"/>
          <w:w w:val="100"/>
          <w:sz w:val="24"/>
          <w:lang w:val="en-US"/>
        </w:rPr>
        <w:t xml:space="preserve">/g ­ the norm 7­40) and </w:t>
      </w:r>
      <w:proofErr w:type="spellStart"/>
      <w:r w:rsidRPr="00BB51A3">
        <w:rPr>
          <w:rFonts w:ascii="Times New Roman" w:hAnsi="Times New Roman"/>
          <w:w w:val="100"/>
          <w:sz w:val="24"/>
          <w:lang w:val="en-US"/>
        </w:rPr>
        <w:t>Mn</w:t>
      </w:r>
      <w:proofErr w:type="spellEnd"/>
      <w:r w:rsidRPr="00BB51A3">
        <w:rPr>
          <w:rFonts w:ascii="Times New Roman" w:hAnsi="Times New Roman"/>
          <w:w w:val="100"/>
          <w:sz w:val="24"/>
          <w:lang w:val="en-US"/>
        </w:rPr>
        <w:t xml:space="preserve"> (11,3 ± 1,9 </w:t>
      </w:r>
      <w:proofErr w:type="spellStart"/>
      <w:r w:rsidRPr="00BB51A3">
        <w:rPr>
          <w:rFonts w:ascii="Times New Roman" w:hAnsi="Times New Roman"/>
          <w:w w:val="100"/>
          <w:sz w:val="24"/>
          <w:lang w:val="en-US"/>
        </w:rPr>
        <w:t>mkg</w:t>
      </w:r>
      <w:proofErr w:type="spellEnd"/>
      <w:r w:rsidRPr="00BB51A3">
        <w:rPr>
          <w:rFonts w:ascii="Times New Roman" w:hAnsi="Times New Roman"/>
          <w:w w:val="100"/>
          <w:sz w:val="24"/>
          <w:lang w:val="en-US"/>
        </w:rPr>
        <w:t xml:space="preserve">/g ­ the norm 0,15­2,0) concentrations in the hair compared to women living in cities with </w:t>
      </w:r>
      <w:proofErr w:type="spellStart"/>
      <w:r w:rsidRPr="00BB51A3">
        <w:rPr>
          <w:rFonts w:ascii="Times New Roman" w:hAnsi="Times New Roman"/>
          <w:w w:val="100"/>
          <w:sz w:val="24"/>
          <w:lang w:val="en-US"/>
        </w:rPr>
        <w:t>high­quality</w:t>
      </w:r>
      <w:proofErr w:type="spellEnd"/>
      <w:r w:rsidRPr="00BB51A3">
        <w:rPr>
          <w:rFonts w:ascii="Times New Roman" w:hAnsi="Times New Roman"/>
          <w:w w:val="100"/>
          <w:sz w:val="24"/>
          <w:lang w:val="en-US"/>
        </w:rPr>
        <w:t xml:space="preserve"> purification of drinking water: Fe (23,6 ± 2,2 </w:t>
      </w:r>
      <w:proofErr w:type="spellStart"/>
      <w:r w:rsidRPr="00BB51A3">
        <w:rPr>
          <w:rFonts w:ascii="Times New Roman" w:hAnsi="Times New Roman"/>
          <w:w w:val="100"/>
          <w:sz w:val="24"/>
          <w:lang w:val="en-US"/>
        </w:rPr>
        <w:t>mkg</w:t>
      </w:r>
      <w:proofErr w:type="spellEnd"/>
      <w:r w:rsidRPr="00BB51A3">
        <w:rPr>
          <w:rFonts w:ascii="Times New Roman" w:hAnsi="Times New Roman"/>
          <w:w w:val="100"/>
          <w:sz w:val="24"/>
          <w:lang w:val="en-US"/>
        </w:rPr>
        <w:t xml:space="preserve">/g) и </w:t>
      </w:r>
      <w:proofErr w:type="spellStart"/>
      <w:r w:rsidRPr="00BB51A3">
        <w:rPr>
          <w:rFonts w:ascii="Times New Roman" w:hAnsi="Times New Roman"/>
          <w:w w:val="100"/>
          <w:sz w:val="24"/>
          <w:lang w:val="en-US"/>
        </w:rPr>
        <w:t>Mn</w:t>
      </w:r>
      <w:proofErr w:type="spellEnd"/>
      <w:r w:rsidRPr="00BB51A3">
        <w:rPr>
          <w:rFonts w:ascii="Times New Roman" w:hAnsi="Times New Roman"/>
          <w:w w:val="100"/>
          <w:sz w:val="24"/>
          <w:lang w:val="en-US"/>
        </w:rPr>
        <w:t xml:space="preserve"> (3,1 ± 0,2 </w:t>
      </w:r>
      <w:proofErr w:type="spellStart"/>
      <w:r w:rsidRPr="00BB51A3">
        <w:rPr>
          <w:rFonts w:ascii="Times New Roman" w:hAnsi="Times New Roman"/>
          <w:w w:val="100"/>
          <w:sz w:val="24"/>
          <w:lang w:val="en-US"/>
        </w:rPr>
        <w:t>mkg</w:t>
      </w:r>
      <w:proofErr w:type="spellEnd"/>
      <w:r w:rsidRPr="00BB51A3">
        <w:rPr>
          <w:rFonts w:ascii="Times New Roman" w:hAnsi="Times New Roman"/>
          <w:w w:val="100"/>
          <w:sz w:val="24"/>
          <w:lang w:val="en-US"/>
        </w:rPr>
        <w:t xml:space="preserve">/g). Iron, getting in to the organism with other pollutants (dietary Fe excess is not negative) also shows the properties of the immunosuppressant. Manganese is considered to be vital and at the same time a toxic element with mutagenic activity and tendency for accumulation. We can assume the best resistance to the adverse effects of oxidative stress in </w:t>
      </w:r>
      <w:proofErr w:type="spellStart"/>
      <w:r w:rsidRPr="00BB51A3">
        <w:rPr>
          <w:rFonts w:ascii="Times New Roman" w:hAnsi="Times New Roman"/>
          <w:w w:val="100"/>
          <w:sz w:val="24"/>
          <w:lang w:val="en-US"/>
        </w:rPr>
        <w:t>women­residents</w:t>
      </w:r>
      <w:proofErr w:type="spellEnd"/>
      <w:r w:rsidRPr="00BB51A3">
        <w:rPr>
          <w:rFonts w:ascii="Times New Roman" w:hAnsi="Times New Roman"/>
          <w:w w:val="100"/>
          <w:sz w:val="24"/>
          <w:lang w:val="en-US"/>
        </w:rPr>
        <w:t xml:space="preserve"> of KHMAO cities with optimal treatment of drinking water. </w:t>
      </w:r>
      <w:r w:rsidRPr="00BB51A3">
        <w:rPr>
          <w:rFonts w:ascii="Times New Roman" w:hAnsi="Times New Roman"/>
          <w:i/>
          <w:iCs/>
          <w:w w:val="100"/>
          <w:sz w:val="24"/>
          <w:lang w:val="en-US"/>
        </w:rPr>
        <w:t>Conclusions</w:t>
      </w:r>
      <w:r w:rsidRPr="00BB51A3">
        <w:rPr>
          <w:rFonts w:ascii="Times New Roman" w:hAnsi="Times New Roman"/>
          <w:w w:val="100"/>
          <w:sz w:val="24"/>
          <w:lang w:val="en-US"/>
        </w:rPr>
        <w:t>: To correct the microelement status of the Northern region population it is necessary to carry out more research of the environmental objects (in particular water) on the content of heavy metals, pay special attention to quality control of drinking water, and to use the method of microelement status determination of the hair chemical composition as an additional method of assessment of the internal body environment.</w:t>
      </w:r>
    </w:p>
    <w:p w:rsidR="00BB51A3" w:rsidRPr="00BB51A3" w:rsidRDefault="00BB51A3" w:rsidP="00BB51A3">
      <w:pPr>
        <w:pStyle w:val="a8"/>
        <w:rPr>
          <w:rFonts w:ascii="Times New Roman" w:hAnsi="Times New Roman"/>
          <w:w w:val="100"/>
          <w:sz w:val="24"/>
          <w:lang w:val="en-US"/>
        </w:rPr>
      </w:pPr>
      <w:r w:rsidRPr="00BB51A3">
        <w:rPr>
          <w:rFonts w:ascii="Times New Roman" w:hAnsi="Times New Roman"/>
          <w:b/>
          <w:bCs/>
          <w:w w:val="100"/>
          <w:sz w:val="24"/>
          <w:lang w:val="en-US"/>
        </w:rPr>
        <w:t>Keywords:</w:t>
      </w:r>
      <w:r w:rsidRPr="00BB51A3">
        <w:rPr>
          <w:rFonts w:ascii="Times New Roman" w:hAnsi="Times New Roman"/>
          <w:w w:val="100"/>
          <w:sz w:val="24"/>
          <w:lang w:val="en-US"/>
        </w:rPr>
        <w:t xml:space="preserve"> Northern region, drinking water, iron, manganese</w:t>
      </w:r>
    </w:p>
    <w:p w:rsidR="00BB51A3" w:rsidRPr="00BB51A3" w:rsidRDefault="00BB51A3" w:rsidP="00BB51A3">
      <w:pPr>
        <w:pStyle w:val="a8"/>
        <w:rPr>
          <w:rFonts w:ascii="Times New Roman" w:hAnsi="Times New Roman"/>
          <w:w w:val="100"/>
          <w:sz w:val="24"/>
          <w:lang w:val="en-US"/>
        </w:rPr>
      </w:pPr>
    </w:p>
    <w:p w:rsidR="00BB51A3" w:rsidRPr="00BB51A3" w:rsidRDefault="00BB51A3" w:rsidP="00BB51A3">
      <w:pPr>
        <w:pStyle w:val="a3"/>
        <w:rPr>
          <w:rFonts w:ascii="Times New Roman" w:hAnsi="Times New Roman"/>
          <w:sz w:val="24"/>
        </w:rPr>
      </w:pPr>
    </w:p>
    <w:p w:rsidR="00BB51A3" w:rsidRPr="00BB51A3" w:rsidRDefault="00BB51A3" w:rsidP="00BB51A3">
      <w:pPr>
        <w:pStyle w:val="a5"/>
        <w:spacing w:after="57"/>
        <w:rPr>
          <w:rFonts w:ascii="Times New Roman" w:hAnsi="Times New Roman"/>
          <w:sz w:val="24"/>
          <w:lang w:val="en-US"/>
        </w:rPr>
      </w:pPr>
      <w:r w:rsidRPr="00BB51A3">
        <w:rPr>
          <w:rFonts w:ascii="Times New Roman" w:hAnsi="Times New Roman"/>
          <w:sz w:val="24"/>
          <w:lang w:val="en-US"/>
        </w:rPr>
        <w:t xml:space="preserve">ASSESSMENT OF ENVIRONMENTAL RISKS OF THE POPULATION HEALTH </w:t>
      </w:r>
      <w:r w:rsidRPr="00BB51A3">
        <w:rPr>
          <w:rFonts w:ascii="Times New Roman" w:hAnsi="Times New Roman"/>
          <w:sz w:val="24"/>
          <w:lang w:val="en-US"/>
        </w:rPr>
        <w:br/>
        <w:t>IN AREAS RANKED BY THE DEGREE OF TECHNOGENIC POLLUTION</w:t>
      </w:r>
    </w:p>
    <w:p w:rsidR="00BB51A3" w:rsidRPr="00BB51A3" w:rsidRDefault="00BB51A3" w:rsidP="00BB51A3">
      <w:pPr>
        <w:pStyle w:val="a9"/>
        <w:spacing w:after="57"/>
        <w:rPr>
          <w:rFonts w:ascii="Times New Roman" w:hAnsi="Times New Roman"/>
          <w:lang w:val="en-US"/>
        </w:rPr>
      </w:pPr>
      <w:r w:rsidRPr="00BB51A3">
        <w:rPr>
          <w:rFonts w:ascii="Times New Roman" w:hAnsi="Times New Roman"/>
          <w:lang w:val="en-US"/>
        </w:rPr>
        <w:t xml:space="preserve">E. V. </w:t>
      </w:r>
      <w:proofErr w:type="spellStart"/>
      <w:r w:rsidRPr="00BB51A3">
        <w:rPr>
          <w:rFonts w:ascii="Times New Roman" w:hAnsi="Times New Roman"/>
          <w:lang w:val="en-US"/>
        </w:rPr>
        <w:t>Geger</w:t>
      </w:r>
      <w:proofErr w:type="spellEnd"/>
      <w:r w:rsidRPr="00BB51A3">
        <w:rPr>
          <w:rFonts w:ascii="Times New Roman" w:hAnsi="Times New Roman"/>
          <w:lang w:val="en-US"/>
        </w:rPr>
        <w:t xml:space="preserve">, *G. P. </w:t>
      </w:r>
      <w:proofErr w:type="spellStart"/>
      <w:r w:rsidRPr="00BB51A3">
        <w:rPr>
          <w:rFonts w:ascii="Times New Roman" w:hAnsi="Times New Roman"/>
          <w:lang w:val="en-US"/>
        </w:rPr>
        <w:t>Zolotnikova</w:t>
      </w:r>
      <w:proofErr w:type="spellEnd"/>
    </w:p>
    <w:p w:rsidR="00BB51A3" w:rsidRPr="00BB51A3" w:rsidRDefault="00BB51A3" w:rsidP="00BB51A3">
      <w:pPr>
        <w:pStyle w:val="a7"/>
        <w:rPr>
          <w:rFonts w:ascii="Times New Roman" w:hAnsi="Times New Roman"/>
          <w:w w:val="100"/>
          <w:sz w:val="24"/>
          <w:lang w:val="en-US"/>
        </w:rPr>
      </w:pPr>
      <w:r w:rsidRPr="00BB51A3">
        <w:rPr>
          <w:rFonts w:ascii="Times New Roman" w:hAnsi="Times New Roman"/>
          <w:w w:val="100"/>
          <w:sz w:val="24"/>
          <w:lang w:val="en-US"/>
        </w:rPr>
        <w:t xml:space="preserve">Bryansk Clinical Diagnostic Centre, Bryansk; *I. G. </w:t>
      </w:r>
      <w:proofErr w:type="spellStart"/>
      <w:r w:rsidRPr="00BB51A3">
        <w:rPr>
          <w:rFonts w:ascii="Times New Roman" w:hAnsi="Times New Roman"/>
          <w:w w:val="100"/>
          <w:sz w:val="24"/>
          <w:lang w:val="en-US"/>
        </w:rPr>
        <w:t>Petrovsky</w:t>
      </w:r>
      <w:proofErr w:type="spellEnd"/>
      <w:r w:rsidRPr="00BB51A3">
        <w:rPr>
          <w:rFonts w:ascii="Times New Roman" w:hAnsi="Times New Roman"/>
          <w:w w:val="100"/>
          <w:sz w:val="24"/>
          <w:lang w:val="en-US"/>
        </w:rPr>
        <w:t xml:space="preserve"> Bryansk State University, Ministry of Education and Science of the Russian Federation, Bryansk, Russia</w:t>
      </w:r>
    </w:p>
    <w:p w:rsidR="00BB51A3" w:rsidRPr="00BB51A3" w:rsidRDefault="00BB51A3" w:rsidP="00BB51A3">
      <w:pPr>
        <w:pStyle w:val="a8"/>
        <w:rPr>
          <w:rFonts w:ascii="Times New Roman" w:hAnsi="Times New Roman"/>
          <w:w w:val="100"/>
          <w:sz w:val="24"/>
          <w:lang w:val="en-US"/>
        </w:rPr>
      </w:pPr>
    </w:p>
    <w:p w:rsidR="00BB51A3" w:rsidRPr="00BB51A3" w:rsidRDefault="00BB51A3" w:rsidP="00BB51A3">
      <w:pPr>
        <w:pStyle w:val="a8"/>
        <w:rPr>
          <w:rFonts w:ascii="Times New Roman" w:hAnsi="Times New Roman"/>
          <w:w w:val="100"/>
          <w:sz w:val="24"/>
          <w:lang w:val="en-US"/>
        </w:rPr>
      </w:pPr>
      <w:r w:rsidRPr="00BB51A3">
        <w:rPr>
          <w:rFonts w:ascii="Times New Roman" w:hAnsi="Times New Roman"/>
          <w:w w:val="100"/>
          <w:sz w:val="24"/>
          <w:lang w:val="en-US"/>
        </w:rPr>
        <w:t xml:space="preserve">The </w:t>
      </w:r>
      <w:r w:rsidRPr="00BB51A3">
        <w:rPr>
          <w:rFonts w:ascii="Times New Roman" w:hAnsi="Times New Roman"/>
          <w:i/>
          <w:iCs/>
          <w:w w:val="100"/>
          <w:sz w:val="24"/>
          <w:lang w:val="en-US"/>
        </w:rPr>
        <w:t>aim</w:t>
      </w:r>
      <w:r w:rsidRPr="00BB51A3">
        <w:rPr>
          <w:rFonts w:ascii="Times New Roman" w:hAnsi="Times New Roman"/>
          <w:w w:val="100"/>
          <w:sz w:val="24"/>
          <w:lang w:val="en-US"/>
        </w:rPr>
        <w:t xml:space="preserve"> of this article is identification of environmental risks to the public health from polluted areas. </w:t>
      </w:r>
      <w:proofErr w:type="gramStart"/>
      <w:r w:rsidRPr="00BB51A3">
        <w:rPr>
          <w:rFonts w:ascii="Times New Roman" w:hAnsi="Times New Roman"/>
          <w:i/>
          <w:iCs/>
          <w:w w:val="100"/>
          <w:sz w:val="24"/>
          <w:lang w:val="en-US"/>
        </w:rPr>
        <w:t>Methods</w:t>
      </w:r>
      <w:r w:rsidRPr="00BB51A3">
        <w:rPr>
          <w:rFonts w:ascii="Times New Roman" w:hAnsi="Times New Roman"/>
          <w:w w:val="100"/>
          <w:sz w:val="24"/>
          <w:lang w:val="en-US"/>
        </w:rPr>
        <w:t>.</w:t>
      </w:r>
      <w:proofErr w:type="gramEnd"/>
      <w:r w:rsidRPr="00BB51A3">
        <w:rPr>
          <w:rFonts w:ascii="Times New Roman" w:hAnsi="Times New Roman"/>
          <w:w w:val="100"/>
          <w:sz w:val="24"/>
          <w:lang w:val="en-US"/>
        </w:rPr>
        <w:t xml:space="preserve"> Ranking of all districts of the Bryansk region according to the degree of </w:t>
      </w:r>
      <w:proofErr w:type="spellStart"/>
      <w:r w:rsidRPr="00BB51A3">
        <w:rPr>
          <w:rFonts w:ascii="Times New Roman" w:hAnsi="Times New Roman"/>
          <w:w w:val="100"/>
          <w:sz w:val="24"/>
          <w:lang w:val="en-US"/>
        </w:rPr>
        <w:t>radiation­chemical</w:t>
      </w:r>
      <w:proofErr w:type="spellEnd"/>
      <w:r w:rsidRPr="00BB51A3">
        <w:rPr>
          <w:rFonts w:ascii="Times New Roman" w:hAnsi="Times New Roman"/>
          <w:w w:val="100"/>
          <w:sz w:val="24"/>
          <w:lang w:val="en-US"/>
        </w:rPr>
        <w:t xml:space="preserve"> pollution of environment (E) for 8 environmental groups was made to analyze </w:t>
      </w:r>
      <w:proofErr w:type="spellStart"/>
      <w:r w:rsidRPr="00BB51A3">
        <w:rPr>
          <w:rFonts w:ascii="Times New Roman" w:hAnsi="Times New Roman"/>
          <w:w w:val="100"/>
          <w:sz w:val="24"/>
          <w:lang w:val="en-US"/>
        </w:rPr>
        <w:t>cause­and­effect</w:t>
      </w:r>
      <w:proofErr w:type="spellEnd"/>
      <w:r w:rsidRPr="00BB51A3">
        <w:rPr>
          <w:rFonts w:ascii="Times New Roman" w:hAnsi="Times New Roman"/>
          <w:w w:val="100"/>
          <w:sz w:val="24"/>
          <w:lang w:val="en-US"/>
        </w:rPr>
        <w:t xml:space="preserve"> relationships in the system “environmental factors ­ health status of the population”, according to the environmental condition of the region and annual statistical </w:t>
      </w:r>
      <w:r w:rsidRPr="00BB51A3">
        <w:rPr>
          <w:rFonts w:ascii="Times New Roman" w:hAnsi="Times New Roman"/>
          <w:w w:val="100"/>
          <w:sz w:val="24"/>
          <w:lang w:val="en-US"/>
        </w:rPr>
        <w:lastRenderedPageBreak/>
        <w:t xml:space="preserve">reporting. Ecological groups were used to study the dependence of hematological parameters in patients with </w:t>
      </w:r>
      <w:proofErr w:type="spellStart"/>
      <w:r w:rsidRPr="00BB51A3">
        <w:rPr>
          <w:rFonts w:ascii="Times New Roman" w:hAnsi="Times New Roman"/>
          <w:w w:val="100"/>
          <w:sz w:val="24"/>
          <w:lang w:val="en-US"/>
        </w:rPr>
        <w:t>allergopathology</w:t>
      </w:r>
      <w:proofErr w:type="spellEnd"/>
      <w:r w:rsidRPr="00BB51A3">
        <w:rPr>
          <w:rFonts w:ascii="Times New Roman" w:hAnsi="Times New Roman"/>
          <w:w w:val="100"/>
          <w:sz w:val="24"/>
          <w:lang w:val="en-US"/>
        </w:rPr>
        <w:t xml:space="preserve"> from the degree of the territories contamination. To estimate the impact of E factors on the health status of the population the analysis of variance (fixed effects model) and a nonparametric analysis of variance using non­parametric rank criterion of </w:t>
      </w:r>
      <w:proofErr w:type="spellStart"/>
      <w:r w:rsidRPr="00BB51A3">
        <w:rPr>
          <w:rFonts w:ascii="Times New Roman" w:hAnsi="Times New Roman"/>
          <w:w w:val="100"/>
          <w:sz w:val="24"/>
          <w:lang w:val="en-US"/>
        </w:rPr>
        <w:t>Kruskal</w:t>
      </w:r>
      <w:proofErr w:type="spellEnd"/>
      <w:r w:rsidRPr="00BB51A3">
        <w:rPr>
          <w:rFonts w:ascii="Times New Roman" w:hAnsi="Times New Roman"/>
          <w:w w:val="100"/>
          <w:sz w:val="24"/>
          <w:lang w:val="en-US"/>
        </w:rPr>
        <w:t xml:space="preserve"> and Wallis was applied. 403 adolescents aged 15­17 years were examined. Functional indicators of the cardiovascular system with the calculation of the adaptive capacity of circulation, the content of immunoglobulin classes M, G and A were studied. </w:t>
      </w:r>
      <w:r w:rsidRPr="00BB51A3">
        <w:rPr>
          <w:rFonts w:ascii="Times New Roman" w:hAnsi="Times New Roman"/>
          <w:i/>
          <w:iCs/>
          <w:w w:val="100"/>
          <w:sz w:val="24"/>
          <w:lang w:val="en-US"/>
        </w:rPr>
        <w:t>As a result</w:t>
      </w:r>
      <w:r w:rsidRPr="00BB51A3">
        <w:rPr>
          <w:rFonts w:ascii="Times New Roman" w:hAnsi="Times New Roman"/>
          <w:w w:val="100"/>
          <w:sz w:val="24"/>
          <w:lang w:val="en-US"/>
        </w:rPr>
        <w:t xml:space="preserve"> a statistically significant sensitivity of </w:t>
      </w:r>
      <w:proofErr w:type="spellStart"/>
      <w:r w:rsidRPr="00BB51A3">
        <w:rPr>
          <w:rFonts w:ascii="Times New Roman" w:hAnsi="Times New Roman"/>
          <w:w w:val="100"/>
          <w:sz w:val="24"/>
          <w:lang w:val="en-US"/>
        </w:rPr>
        <w:t>eosinophilic</w:t>
      </w:r>
      <w:proofErr w:type="spellEnd"/>
      <w:r w:rsidRPr="00BB51A3">
        <w:rPr>
          <w:rFonts w:ascii="Times New Roman" w:hAnsi="Times New Roman"/>
          <w:w w:val="100"/>
          <w:sz w:val="24"/>
          <w:lang w:val="en-US"/>
        </w:rPr>
        <w:t xml:space="preserve"> (</w:t>
      </w:r>
      <w:proofErr w:type="spellStart"/>
      <w:r w:rsidRPr="00BB51A3">
        <w:rPr>
          <w:rFonts w:ascii="Times New Roman" w:hAnsi="Times New Roman"/>
          <w:w w:val="100"/>
          <w:sz w:val="24"/>
          <w:lang w:val="en-US"/>
        </w:rPr>
        <w:t>F</w:t>
      </w:r>
      <w:r w:rsidRPr="00BB51A3">
        <w:rPr>
          <w:rFonts w:ascii="Times New Roman" w:hAnsi="Times New Roman"/>
          <w:w w:val="100"/>
          <w:sz w:val="24"/>
          <w:vertAlign w:val="subscript"/>
          <w:lang w:val="en-US"/>
        </w:rPr>
        <w:t>calc</w:t>
      </w:r>
      <w:proofErr w:type="spellEnd"/>
      <w:r w:rsidRPr="00BB51A3">
        <w:rPr>
          <w:rFonts w:ascii="Times New Roman" w:hAnsi="Times New Roman"/>
          <w:w w:val="100"/>
          <w:sz w:val="24"/>
          <w:lang w:val="en-US"/>
        </w:rPr>
        <w:t xml:space="preserve"> = 3</w:t>
      </w:r>
      <w:proofErr w:type="gramStart"/>
      <w:r w:rsidRPr="00BB51A3">
        <w:rPr>
          <w:rFonts w:ascii="Times New Roman" w:hAnsi="Times New Roman"/>
          <w:w w:val="100"/>
          <w:sz w:val="24"/>
          <w:lang w:val="en-US"/>
        </w:rPr>
        <w:t>,46</w:t>
      </w:r>
      <w:proofErr w:type="gramEnd"/>
      <w:r w:rsidRPr="00BB51A3">
        <w:rPr>
          <w:rFonts w:ascii="Times New Roman" w:hAnsi="Times New Roman"/>
          <w:w w:val="100"/>
          <w:sz w:val="24"/>
          <w:lang w:val="en-US"/>
        </w:rPr>
        <w:t xml:space="preserve"> at </w:t>
      </w:r>
      <w:proofErr w:type="spellStart"/>
      <w:r w:rsidRPr="00BB51A3">
        <w:rPr>
          <w:rFonts w:ascii="Times New Roman" w:hAnsi="Times New Roman"/>
          <w:w w:val="100"/>
          <w:sz w:val="24"/>
          <w:lang w:val="en-US"/>
        </w:rPr>
        <w:t>F</w:t>
      </w:r>
      <w:r w:rsidRPr="00BB51A3">
        <w:rPr>
          <w:rFonts w:ascii="Times New Roman" w:hAnsi="Times New Roman"/>
          <w:w w:val="100"/>
          <w:sz w:val="24"/>
          <w:vertAlign w:val="subscript"/>
          <w:lang w:val="en-US"/>
        </w:rPr>
        <w:t>tabl</w:t>
      </w:r>
      <w:proofErr w:type="spellEnd"/>
      <w:r w:rsidRPr="00BB51A3">
        <w:rPr>
          <w:rFonts w:ascii="Times New Roman" w:hAnsi="Times New Roman"/>
          <w:w w:val="100"/>
          <w:sz w:val="24"/>
          <w:lang w:val="en-US"/>
        </w:rPr>
        <w:t xml:space="preserve"> = 3,05) and platelet reactions (</w:t>
      </w:r>
      <w:proofErr w:type="spellStart"/>
      <w:r w:rsidRPr="00BB51A3">
        <w:rPr>
          <w:rFonts w:ascii="Times New Roman" w:hAnsi="Times New Roman"/>
          <w:w w:val="100"/>
          <w:sz w:val="24"/>
          <w:lang w:val="en-US"/>
        </w:rPr>
        <w:t>F</w:t>
      </w:r>
      <w:r w:rsidRPr="00BB51A3">
        <w:rPr>
          <w:rFonts w:ascii="Times New Roman" w:hAnsi="Times New Roman"/>
          <w:w w:val="100"/>
          <w:sz w:val="24"/>
          <w:vertAlign w:val="subscript"/>
          <w:lang w:val="en-US"/>
        </w:rPr>
        <w:t>calc</w:t>
      </w:r>
      <w:proofErr w:type="spellEnd"/>
      <w:r w:rsidRPr="00BB51A3">
        <w:rPr>
          <w:rFonts w:ascii="Times New Roman" w:hAnsi="Times New Roman"/>
          <w:w w:val="100"/>
          <w:sz w:val="24"/>
          <w:lang w:val="en-US"/>
        </w:rPr>
        <w:t xml:space="preserve"> = 6,19 at </w:t>
      </w:r>
      <w:proofErr w:type="spellStart"/>
      <w:r w:rsidRPr="00BB51A3">
        <w:rPr>
          <w:rFonts w:ascii="Times New Roman" w:hAnsi="Times New Roman"/>
          <w:w w:val="100"/>
          <w:sz w:val="24"/>
          <w:lang w:val="en-US"/>
        </w:rPr>
        <w:t>F</w:t>
      </w:r>
      <w:r w:rsidRPr="00BB51A3">
        <w:rPr>
          <w:rFonts w:ascii="Times New Roman" w:hAnsi="Times New Roman"/>
          <w:w w:val="100"/>
          <w:sz w:val="24"/>
          <w:vertAlign w:val="subscript"/>
          <w:lang w:val="en-US"/>
        </w:rPr>
        <w:t>tabl</w:t>
      </w:r>
      <w:proofErr w:type="spellEnd"/>
      <w:r w:rsidRPr="00BB51A3">
        <w:rPr>
          <w:rFonts w:ascii="Times New Roman" w:hAnsi="Times New Roman"/>
          <w:w w:val="100"/>
          <w:sz w:val="24"/>
          <w:vertAlign w:val="subscript"/>
          <w:lang w:val="en-US"/>
        </w:rPr>
        <w:t xml:space="preserve"> </w:t>
      </w:r>
      <w:r w:rsidRPr="00BB51A3">
        <w:rPr>
          <w:rFonts w:ascii="Times New Roman" w:hAnsi="Times New Roman"/>
          <w:w w:val="100"/>
          <w:sz w:val="24"/>
          <w:lang w:val="en-US"/>
        </w:rPr>
        <w:t xml:space="preserve">= 3,05) to the degree of </w:t>
      </w:r>
      <w:proofErr w:type="spellStart"/>
      <w:r w:rsidRPr="00BB51A3">
        <w:rPr>
          <w:rFonts w:ascii="Times New Roman" w:hAnsi="Times New Roman"/>
          <w:w w:val="100"/>
          <w:sz w:val="24"/>
          <w:lang w:val="en-US"/>
        </w:rPr>
        <w:t>technogenic</w:t>
      </w:r>
      <w:proofErr w:type="spellEnd"/>
      <w:r w:rsidRPr="00BB51A3">
        <w:rPr>
          <w:rFonts w:ascii="Times New Roman" w:hAnsi="Times New Roman"/>
          <w:w w:val="100"/>
          <w:sz w:val="24"/>
          <w:lang w:val="en-US"/>
        </w:rPr>
        <w:t xml:space="preserve"> pollution of E was established. Statistically significant sensitivity of the hemoglobin, leucocytes and </w:t>
      </w:r>
      <w:proofErr w:type="spellStart"/>
      <w:r w:rsidRPr="00BB51A3">
        <w:rPr>
          <w:rFonts w:ascii="Times New Roman" w:hAnsi="Times New Roman"/>
          <w:w w:val="100"/>
          <w:sz w:val="24"/>
          <w:lang w:val="en-US"/>
        </w:rPr>
        <w:t>thrombocytes</w:t>
      </w:r>
      <w:proofErr w:type="spellEnd"/>
      <w:r w:rsidRPr="00BB51A3">
        <w:rPr>
          <w:rFonts w:ascii="Times New Roman" w:hAnsi="Times New Roman"/>
          <w:w w:val="100"/>
          <w:sz w:val="24"/>
          <w:lang w:val="en-US"/>
        </w:rPr>
        <w:t xml:space="preserve"> was stated (</w:t>
      </w:r>
      <w:proofErr w:type="spellStart"/>
      <w:r w:rsidRPr="00BB51A3">
        <w:rPr>
          <w:rFonts w:ascii="Times New Roman" w:hAnsi="Times New Roman"/>
          <w:w w:val="100"/>
          <w:sz w:val="24"/>
          <w:lang w:val="en-US"/>
        </w:rPr>
        <w:t>N</w:t>
      </w:r>
      <w:r w:rsidRPr="00BB51A3">
        <w:rPr>
          <w:rFonts w:ascii="Times New Roman" w:hAnsi="Times New Roman"/>
          <w:w w:val="100"/>
          <w:sz w:val="24"/>
          <w:vertAlign w:val="subscript"/>
          <w:lang w:val="en-US"/>
        </w:rPr>
        <w:t>calc</w:t>
      </w:r>
      <w:proofErr w:type="spellEnd"/>
      <w:r w:rsidRPr="00BB51A3">
        <w:rPr>
          <w:rFonts w:ascii="Times New Roman" w:hAnsi="Times New Roman"/>
          <w:w w:val="100"/>
          <w:sz w:val="24"/>
          <w:lang w:val="en-US"/>
        </w:rPr>
        <w:t xml:space="preserve"> = 9</w:t>
      </w:r>
      <w:proofErr w:type="gramStart"/>
      <w:r w:rsidRPr="00BB51A3">
        <w:rPr>
          <w:rFonts w:ascii="Times New Roman" w:hAnsi="Times New Roman"/>
          <w:w w:val="100"/>
          <w:sz w:val="24"/>
          <w:lang w:val="en-US"/>
        </w:rPr>
        <w:t>,68</w:t>
      </w:r>
      <w:proofErr w:type="gramEnd"/>
      <w:r w:rsidRPr="00BB51A3">
        <w:rPr>
          <w:rFonts w:ascii="Times New Roman" w:hAnsi="Times New Roman"/>
          <w:w w:val="100"/>
          <w:sz w:val="24"/>
          <w:lang w:val="en-US"/>
        </w:rPr>
        <w:t xml:space="preserve">; 9,83 and 9,48 at </w:t>
      </w:r>
      <w:proofErr w:type="spellStart"/>
      <w:r w:rsidRPr="00BB51A3">
        <w:rPr>
          <w:rFonts w:ascii="Times New Roman" w:hAnsi="Times New Roman"/>
          <w:w w:val="100"/>
          <w:sz w:val="24"/>
          <w:lang w:val="en-US"/>
        </w:rPr>
        <w:t>N</w:t>
      </w:r>
      <w:r w:rsidRPr="00BB51A3">
        <w:rPr>
          <w:rFonts w:ascii="Times New Roman" w:hAnsi="Times New Roman"/>
          <w:w w:val="100"/>
          <w:sz w:val="24"/>
          <w:vertAlign w:val="subscript"/>
          <w:lang w:val="en-US"/>
        </w:rPr>
        <w:t>tabl</w:t>
      </w:r>
      <w:proofErr w:type="spellEnd"/>
      <w:r w:rsidRPr="00BB51A3">
        <w:rPr>
          <w:rFonts w:ascii="Times New Roman" w:hAnsi="Times New Roman"/>
          <w:w w:val="100"/>
          <w:sz w:val="24"/>
          <w:lang w:val="en-US"/>
        </w:rPr>
        <w:t xml:space="preserve"> = 9,49) to the degree of environmental </w:t>
      </w:r>
      <w:proofErr w:type="spellStart"/>
      <w:r w:rsidRPr="00BB51A3">
        <w:rPr>
          <w:rFonts w:ascii="Times New Roman" w:hAnsi="Times New Roman"/>
          <w:w w:val="100"/>
          <w:sz w:val="24"/>
          <w:lang w:val="en-US"/>
        </w:rPr>
        <w:t>technogenic</w:t>
      </w:r>
      <w:proofErr w:type="spellEnd"/>
      <w:r w:rsidRPr="00BB51A3">
        <w:rPr>
          <w:rFonts w:ascii="Times New Roman" w:hAnsi="Times New Roman"/>
          <w:w w:val="100"/>
          <w:sz w:val="24"/>
          <w:lang w:val="en-US"/>
        </w:rPr>
        <w:t xml:space="preserve"> pollution. </w:t>
      </w:r>
      <w:proofErr w:type="gramStart"/>
      <w:r w:rsidRPr="00BB51A3">
        <w:rPr>
          <w:rFonts w:ascii="Times New Roman" w:hAnsi="Times New Roman"/>
          <w:i/>
          <w:iCs/>
          <w:w w:val="100"/>
          <w:sz w:val="24"/>
          <w:lang w:val="en-US"/>
        </w:rPr>
        <w:t>Conclusions.</w:t>
      </w:r>
      <w:proofErr w:type="gramEnd"/>
      <w:r w:rsidRPr="00BB51A3">
        <w:rPr>
          <w:rFonts w:ascii="Times New Roman" w:hAnsi="Times New Roman"/>
          <w:w w:val="100"/>
          <w:sz w:val="24"/>
          <w:lang w:val="en-US"/>
        </w:rPr>
        <w:t xml:space="preserve"> The factor analysis affecting the surveyed organisms discovered the role of increased </w:t>
      </w:r>
      <w:proofErr w:type="spellStart"/>
      <w:r w:rsidRPr="00BB51A3">
        <w:rPr>
          <w:rFonts w:ascii="Times New Roman" w:hAnsi="Times New Roman"/>
          <w:w w:val="100"/>
          <w:sz w:val="24"/>
          <w:lang w:val="en-US"/>
        </w:rPr>
        <w:t>technogenic</w:t>
      </w:r>
      <w:proofErr w:type="spellEnd"/>
      <w:r w:rsidRPr="00BB51A3">
        <w:rPr>
          <w:rFonts w:ascii="Times New Roman" w:hAnsi="Times New Roman"/>
          <w:w w:val="100"/>
          <w:sz w:val="24"/>
          <w:lang w:val="en-US"/>
        </w:rPr>
        <w:t xml:space="preserve"> loads, each of radiation and chemical nature as health risk. Students living in conditions of combined </w:t>
      </w:r>
      <w:proofErr w:type="spellStart"/>
      <w:r w:rsidRPr="00BB51A3">
        <w:rPr>
          <w:rFonts w:ascii="Times New Roman" w:hAnsi="Times New Roman"/>
          <w:w w:val="100"/>
          <w:sz w:val="24"/>
          <w:lang w:val="en-US"/>
        </w:rPr>
        <w:t>radiation­chemical</w:t>
      </w:r>
      <w:proofErr w:type="spellEnd"/>
      <w:r w:rsidRPr="00BB51A3">
        <w:rPr>
          <w:rFonts w:ascii="Times New Roman" w:hAnsi="Times New Roman"/>
          <w:w w:val="100"/>
          <w:sz w:val="24"/>
          <w:lang w:val="en-US"/>
        </w:rPr>
        <w:t xml:space="preserve"> and radiation pollution of the E, discovered increased levels of immunoglobulin classes M, G and A. The analysis allowed </w:t>
      </w:r>
      <w:proofErr w:type="gramStart"/>
      <w:r w:rsidRPr="00BB51A3">
        <w:rPr>
          <w:rFonts w:ascii="Times New Roman" w:hAnsi="Times New Roman"/>
          <w:w w:val="100"/>
          <w:sz w:val="24"/>
          <w:lang w:val="en-US"/>
        </w:rPr>
        <w:t>to identify</w:t>
      </w:r>
      <w:proofErr w:type="gramEnd"/>
      <w:r w:rsidRPr="00BB51A3">
        <w:rPr>
          <w:rFonts w:ascii="Times New Roman" w:hAnsi="Times New Roman"/>
          <w:w w:val="100"/>
          <w:sz w:val="24"/>
          <w:lang w:val="en-US"/>
        </w:rPr>
        <w:t xml:space="preserve"> early signs of </w:t>
      </w:r>
      <w:proofErr w:type="spellStart"/>
      <w:r w:rsidRPr="00BB51A3">
        <w:rPr>
          <w:rFonts w:ascii="Times New Roman" w:hAnsi="Times New Roman"/>
          <w:w w:val="100"/>
          <w:sz w:val="24"/>
          <w:lang w:val="en-US"/>
        </w:rPr>
        <w:t>eco­dependent</w:t>
      </w:r>
      <w:proofErr w:type="spellEnd"/>
      <w:r w:rsidRPr="00BB51A3">
        <w:rPr>
          <w:rFonts w:ascii="Times New Roman" w:hAnsi="Times New Roman"/>
          <w:w w:val="100"/>
          <w:sz w:val="24"/>
          <w:lang w:val="en-US"/>
        </w:rPr>
        <w:t xml:space="preserve"> pathology risks with the aim to work out measures for the prevention of such diseases development.</w:t>
      </w:r>
    </w:p>
    <w:p w:rsidR="00BB51A3" w:rsidRPr="00BB51A3" w:rsidRDefault="00BB51A3" w:rsidP="00BB51A3">
      <w:pPr>
        <w:pStyle w:val="a8"/>
        <w:rPr>
          <w:rFonts w:ascii="Times New Roman" w:hAnsi="Times New Roman"/>
          <w:w w:val="100"/>
          <w:sz w:val="24"/>
          <w:lang w:val="en-US"/>
        </w:rPr>
      </w:pPr>
      <w:r w:rsidRPr="00BB51A3">
        <w:rPr>
          <w:rFonts w:ascii="Times New Roman" w:hAnsi="Times New Roman"/>
          <w:b/>
          <w:bCs/>
          <w:w w:val="100"/>
          <w:sz w:val="24"/>
          <w:lang w:val="en-US"/>
        </w:rPr>
        <w:t xml:space="preserve">Key words: </w:t>
      </w:r>
      <w:proofErr w:type="spellStart"/>
      <w:r w:rsidRPr="00BB51A3">
        <w:rPr>
          <w:rFonts w:ascii="Times New Roman" w:hAnsi="Times New Roman"/>
          <w:w w:val="100"/>
          <w:sz w:val="24"/>
          <w:lang w:val="en-US"/>
        </w:rPr>
        <w:t>technogenic</w:t>
      </w:r>
      <w:proofErr w:type="spellEnd"/>
      <w:r w:rsidRPr="00BB51A3">
        <w:rPr>
          <w:rFonts w:ascii="Times New Roman" w:hAnsi="Times New Roman"/>
          <w:w w:val="100"/>
          <w:sz w:val="24"/>
          <w:lang w:val="en-US"/>
        </w:rPr>
        <w:t xml:space="preserve"> pollution, environment, radiation and chemical pollution, </w:t>
      </w:r>
      <w:proofErr w:type="spellStart"/>
      <w:r w:rsidRPr="00BB51A3">
        <w:rPr>
          <w:rFonts w:ascii="Times New Roman" w:hAnsi="Times New Roman"/>
          <w:w w:val="100"/>
          <w:sz w:val="24"/>
          <w:lang w:val="en-US"/>
        </w:rPr>
        <w:t>ecological­hygienic</w:t>
      </w:r>
      <w:proofErr w:type="spellEnd"/>
      <w:r w:rsidRPr="00BB51A3">
        <w:rPr>
          <w:rFonts w:ascii="Times New Roman" w:hAnsi="Times New Roman"/>
          <w:w w:val="100"/>
          <w:sz w:val="24"/>
          <w:lang w:val="en-US"/>
        </w:rPr>
        <w:t xml:space="preserve"> ranking, </w:t>
      </w:r>
      <w:proofErr w:type="spellStart"/>
      <w:r w:rsidRPr="00BB51A3">
        <w:rPr>
          <w:rFonts w:ascii="Times New Roman" w:hAnsi="Times New Roman"/>
          <w:w w:val="100"/>
          <w:sz w:val="24"/>
          <w:lang w:val="en-US"/>
        </w:rPr>
        <w:t>ecodependant</w:t>
      </w:r>
      <w:proofErr w:type="spellEnd"/>
      <w:r w:rsidRPr="00BB51A3">
        <w:rPr>
          <w:rFonts w:ascii="Times New Roman" w:hAnsi="Times New Roman"/>
          <w:w w:val="100"/>
          <w:sz w:val="24"/>
          <w:lang w:val="en-US"/>
        </w:rPr>
        <w:t xml:space="preserve"> pathology</w:t>
      </w:r>
    </w:p>
    <w:p w:rsidR="00BB51A3" w:rsidRPr="00BB51A3" w:rsidRDefault="00BB51A3" w:rsidP="00BB51A3">
      <w:pPr>
        <w:pStyle w:val="a8"/>
        <w:rPr>
          <w:rFonts w:ascii="Times New Roman" w:hAnsi="Times New Roman"/>
          <w:w w:val="100"/>
          <w:sz w:val="24"/>
          <w:lang w:val="en-US"/>
        </w:rPr>
      </w:pPr>
    </w:p>
    <w:p w:rsidR="00BB51A3" w:rsidRPr="00BB51A3" w:rsidRDefault="00BB51A3" w:rsidP="00BB51A3">
      <w:pPr>
        <w:pStyle w:val="a3"/>
        <w:rPr>
          <w:rFonts w:ascii="Times New Roman" w:hAnsi="Times New Roman"/>
          <w:sz w:val="24"/>
        </w:rPr>
      </w:pPr>
    </w:p>
    <w:p w:rsidR="00BB51A3" w:rsidRPr="00BB51A3" w:rsidRDefault="00BB51A3" w:rsidP="00BB51A3">
      <w:pPr>
        <w:pStyle w:val="a5"/>
        <w:spacing w:after="57"/>
        <w:rPr>
          <w:rFonts w:ascii="Times New Roman" w:hAnsi="Times New Roman"/>
          <w:sz w:val="24"/>
          <w:lang w:val="en-US"/>
        </w:rPr>
      </w:pPr>
      <w:r w:rsidRPr="00BB51A3">
        <w:rPr>
          <w:rFonts w:ascii="Times New Roman" w:hAnsi="Times New Roman"/>
          <w:sz w:val="24"/>
          <w:lang w:val="en-US"/>
        </w:rPr>
        <w:t xml:space="preserve">COMPARATIVE STUDY of AIRbornE fungi at Arctic stationS NEAR </w:t>
      </w:r>
      <w:r w:rsidRPr="00BB51A3">
        <w:rPr>
          <w:rFonts w:ascii="Times New Roman" w:hAnsi="Times New Roman"/>
          <w:sz w:val="24"/>
          <w:lang w:val="en-US"/>
        </w:rPr>
        <w:br/>
        <w:t>WATER AREA OF THE NORTHERN Sea Route</w:t>
      </w:r>
    </w:p>
    <w:p w:rsidR="00BB51A3" w:rsidRPr="00BB51A3" w:rsidRDefault="00BB51A3" w:rsidP="00BB51A3">
      <w:pPr>
        <w:pStyle w:val="a9"/>
        <w:spacing w:after="57"/>
        <w:rPr>
          <w:rFonts w:ascii="Times New Roman" w:hAnsi="Times New Roman"/>
          <w:lang w:val="en-US"/>
        </w:rPr>
      </w:pPr>
      <w:proofErr w:type="gramStart"/>
      <w:r w:rsidRPr="00BB51A3">
        <w:rPr>
          <w:rFonts w:ascii="Times New Roman" w:hAnsi="Times New Roman"/>
          <w:vertAlign w:val="superscript"/>
          <w:lang w:val="en-US"/>
        </w:rPr>
        <w:t>1</w:t>
      </w:r>
      <w:r w:rsidRPr="00BB51A3">
        <w:rPr>
          <w:rFonts w:ascii="Times New Roman" w:hAnsi="Times New Roman"/>
          <w:lang w:val="en-US"/>
        </w:rPr>
        <w:t>I. Yu.</w:t>
      </w:r>
      <w:proofErr w:type="gramEnd"/>
      <w:r w:rsidRPr="00BB51A3">
        <w:rPr>
          <w:rFonts w:ascii="Times New Roman" w:hAnsi="Times New Roman"/>
          <w:lang w:val="en-US"/>
        </w:rPr>
        <w:t xml:space="preserve"> </w:t>
      </w:r>
      <w:proofErr w:type="spellStart"/>
      <w:proofErr w:type="gramStart"/>
      <w:r w:rsidRPr="00BB51A3">
        <w:rPr>
          <w:rFonts w:ascii="Times New Roman" w:hAnsi="Times New Roman"/>
          <w:lang w:val="en-US"/>
        </w:rPr>
        <w:t>Kirtsideli</w:t>
      </w:r>
      <w:proofErr w:type="spellEnd"/>
      <w:r w:rsidRPr="00BB51A3">
        <w:rPr>
          <w:rFonts w:ascii="Times New Roman" w:hAnsi="Times New Roman"/>
          <w:lang w:val="en-US"/>
        </w:rPr>
        <w:t xml:space="preserve">, </w:t>
      </w:r>
      <w:r w:rsidRPr="00BB51A3">
        <w:rPr>
          <w:rFonts w:ascii="Times New Roman" w:hAnsi="Times New Roman"/>
          <w:vertAlign w:val="superscript"/>
          <w:lang w:val="en-US"/>
        </w:rPr>
        <w:t>1,2</w:t>
      </w:r>
      <w:r w:rsidRPr="00BB51A3">
        <w:rPr>
          <w:rFonts w:ascii="Times New Roman" w:hAnsi="Times New Roman"/>
          <w:lang w:val="en-US"/>
        </w:rPr>
        <w:t>D.</w:t>
      </w:r>
      <w:proofErr w:type="gramEnd"/>
      <w:r w:rsidRPr="00BB51A3">
        <w:rPr>
          <w:rFonts w:ascii="Times New Roman" w:hAnsi="Times New Roman"/>
          <w:lang w:val="en-US"/>
        </w:rPr>
        <w:t xml:space="preserve"> </w:t>
      </w:r>
      <w:proofErr w:type="gramStart"/>
      <w:r w:rsidRPr="00BB51A3">
        <w:rPr>
          <w:rFonts w:ascii="Times New Roman" w:hAnsi="Times New Roman"/>
          <w:lang w:val="en-US"/>
        </w:rPr>
        <w:t>Yu.</w:t>
      </w:r>
      <w:proofErr w:type="gramEnd"/>
      <w:r w:rsidRPr="00BB51A3">
        <w:rPr>
          <w:rFonts w:ascii="Times New Roman" w:hAnsi="Times New Roman"/>
          <w:lang w:val="en-US"/>
        </w:rPr>
        <w:t xml:space="preserve"> </w:t>
      </w:r>
      <w:proofErr w:type="spellStart"/>
      <w:proofErr w:type="gramStart"/>
      <w:r w:rsidRPr="00BB51A3">
        <w:rPr>
          <w:rFonts w:ascii="Times New Roman" w:hAnsi="Times New Roman"/>
          <w:lang w:val="en-US"/>
        </w:rPr>
        <w:t>Vlasov</w:t>
      </w:r>
      <w:proofErr w:type="spellEnd"/>
      <w:r w:rsidRPr="00BB51A3">
        <w:rPr>
          <w:rFonts w:ascii="Times New Roman" w:hAnsi="Times New Roman"/>
          <w:lang w:val="en-US"/>
        </w:rPr>
        <w:t xml:space="preserve">, </w:t>
      </w:r>
      <w:r w:rsidRPr="00BB51A3">
        <w:rPr>
          <w:rFonts w:ascii="Times New Roman" w:hAnsi="Times New Roman"/>
          <w:vertAlign w:val="superscript"/>
          <w:lang w:val="en-US"/>
        </w:rPr>
        <w:t>2</w:t>
      </w:r>
      <w:r w:rsidRPr="00BB51A3">
        <w:rPr>
          <w:rFonts w:ascii="Times New Roman" w:hAnsi="Times New Roman"/>
          <w:lang w:val="en-US"/>
        </w:rPr>
        <w:t>V.</w:t>
      </w:r>
      <w:proofErr w:type="gramEnd"/>
      <w:r w:rsidRPr="00BB51A3">
        <w:rPr>
          <w:rFonts w:ascii="Times New Roman" w:hAnsi="Times New Roman"/>
          <w:lang w:val="en-US"/>
        </w:rPr>
        <w:t xml:space="preserve"> A. </w:t>
      </w:r>
      <w:proofErr w:type="spellStart"/>
      <w:r w:rsidRPr="00BB51A3">
        <w:rPr>
          <w:rFonts w:ascii="Times New Roman" w:hAnsi="Times New Roman"/>
          <w:lang w:val="en-US"/>
        </w:rPr>
        <w:t>Krylenkov</w:t>
      </w:r>
      <w:proofErr w:type="spellEnd"/>
      <w:r w:rsidRPr="00BB51A3">
        <w:rPr>
          <w:rFonts w:ascii="Times New Roman" w:hAnsi="Times New Roman"/>
          <w:lang w:val="en-US"/>
        </w:rPr>
        <w:t xml:space="preserve">, </w:t>
      </w:r>
      <w:r w:rsidRPr="00BB51A3">
        <w:rPr>
          <w:rFonts w:ascii="Times New Roman" w:hAnsi="Times New Roman"/>
          <w:vertAlign w:val="superscript"/>
          <w:lang w:val="en-US"/>
        </w:rPr>
        <w:t>3</w:t>
      </w:r>
      <w:r w:rsidRPr="00BB51A3">
        <w:rPr>
          <w:rFonts w:ascii="Times New Roman" w:hAnsi="Times New Roman"/>
          <w:lang w:val="en-US"/>
        </w:rPr>
        <w:t xml:space="preserve">N. N. </w:t>
      </w:r>
      <w:proofErr w:type="spellStart"/>
      <w:r w:rsidRPr="00BB51A3">
        <w:rPr>
          <w:rFonts w:ascii="Times New Roman" w:hAnsi="Times New Roman"/>
          <w:lang w:val="en-US"/>
        </w:rPr>
        <w:t>Rolle</w:t>
      </w:r>
      <w:proofErr w:type="spellEnd"/>
      <w:r w:rsidRPr="00BB51A3">
        <w:rPr>
          <w:rFonts w:ascii="Times New Roman" w:hAnsi="Times New Roman"/>
          <w:lang w:val="en-US"/>
        </w:rPr>
        <w:t xml:space="preserve">, </w:t>
      </w:r>
      <w:r w:rsidRPr="00BB51A3">
        <w:rPr>
          <w:rFonts w:ascii="Times New Roman" w:hAnsi="Times New Roman"/>
          <w:lang w:val="en-US"/>
        </w:rPr>
        <w:br/>
      </w:r>
      <w:r w:rsidRPr="00BB51A3">
        <w:rPr>
          <w:rFonts w:ascii="Times New Roman" w:hAnsi="Times New Roman"/>
          <w:vertAlign w:val="superscript"/>
          <w:lang w:val="en-US"/>
        </w:rPr>
        <w:t>4</w:t>
      </w:r>
      <w:r w:rsidRPr="00BB51A3">
        <w:rPr>
          <w:rFonts w:ascii="Times New Roman" w:hAnsi="Times New Roman"/>
          <w:lang w:val="en-US"/>
        </w:rPr>
        <w:t xml:space="preserve">E. P. </w:t>
      </w:r>
      <w:proofErr w:type="spellStart"/>
      <w:r w:rsidRPr="00BB51A3">
        <w:rPr>
          <w:rFonts w:ascii="Times New Roman" w:hAnsi="Times New Roman"/>
          <w:lang w:val="en-US"/>
        </w:rPr>
        <w:t>Barantsevich</w:t>
      </w:r>
      <w:proofErr w:type="spellEnd"/>
      <w:r w:rsidRPr="00BB51A3">
        <w:rPr>
          <w:rFonts w:ascii="Times New Roman" w:hAnsi="Times New Roman"/>
          <w:lang w:val="en-US"/>
        </w:rPr>
        <w:t xml:space="preserve">, </w:t>
      </w:r>
      <w:r w:rsidRPr="00BB51A3">
        <w:rPr>
          <w:rFonts w:ascii="Times New Roman" w:hAnsi="Times New Roman"/>
          <w:vertAlign w:val="superscript"/>
          <w:lang w:val="en-US"/>
        </w:rPr>
        <w:t>5</w:t>
      </w:r>
      <w:r w:rsidRPr="00BB51A3">
        <w:rPr>
          <w:rFonts w:ascii="Times New Roman" w:hAnsi="Times New Roman"/>
          <w:lang w:val="en-US"/>
        </w:rPr>
        <w:t xml:space="preserve">V. T. </w:t>
      </w:r>
      <w:proofErr w:type="spellStart"/>
      <w:r w:rsidRPr="00BB51A3">
        <w:rPr>
          <w:rFonts w:ascii="Times New Roman" w:hAnsi="Times New Roman"/>
          <w:lang w:val="en-US"/>
        </w:rPr>
        <w:t>Sokolov</w:t>
      </w:r>
      <w:proofErr w:type="spellEnd"/>
    </w:p>
    <w:p w:rsidR="00BB51A3" w:rsidRPr="00BB51A3" w:rsidRDefault="00BB51A3" w:rsidP="00BB51A3">
      <w:pPr>
        <w:pStyle w:val="a7"/>
        <w:rPr>
          <w:rFonts w:ascii="Times New Roman" w:hAnsi="Times New Roman"/>
          <w:w w:val="100"/>
          <w:sz w:val="24"/>
          <w:lang w:val="en-US"/>
        </w:rPr>
      </w:pPr>
      <w:r w:rsidRPr="00BB51A3">
        <w:rPr>
          <w:rFonts w:ascii="Times New Roman" w:hAnsi="Times New Roman"/>
          <w:w w:val="100"/>
          <w:sz w:val="24"/>
          <w:lang w:val="en-US"/>
        </w:rPr>
        <w:t>1Komarov Botanical Institute of the Russian Academy of Sciences (BIN RAS), Saint Petersburg, Russia; 2Saint­Petersburg State University, Saint Petersburg, Russia; 3Peter the Great State Saint Petersburg Polytechnic University, Saint Petersburg, Russia; 4Almazov National Medical Research Centre, Russian Federation Ministry of Health, Saint Petersburg; Russia; 5Arctic and Antarctic Research Institute, Saint Petersburg, Russia</w:t>
      </w:r>
    </w:p>
    <w:p w:rsidR="00BB51A3" w:rsidRPr="00BB51A3" w:rsidRDefault="00BB51A3" w:rsidP="00BB51A3">
      <w:pPr>
        <w:pStyle w:val="a8"/>
        <w:rPr>
          <w:rFonts w:ascii="Times New Roman" w:hAnsi="Times New Roman"/>
          <w:w w:val="100"/>
          <w:sz w:val="24"/>
          <w:lang w:val="en-US"/>
        </w:rPr>
      </w:pPr>
    </w:p>
    <w:p w:rsidR="00BB51A3" w:rsidRPr="00BB51A3" w:rsidRDefault="00BB51A3" w:rsidP="00BB51A3">
      <w:pPr>
        <w:pStyle w:val="a8"/>
        <w:rPr>
          <w:rFonts w:ascii="Times New Roman" w:hAnsi="Times New Roman"/>
          <w:w w:val="100"/>
          <w:sz w:val="24"/>
          <w:lang w:val="en-US"/>
        </w:rPr>
      </w:pPr>
      <w:proofErr w:type="spellStart"/>
      <w:proofErr w:type="gramStart"/>
      <w:r w:rsidRPr="00BB51A3">
        <w:rPr>
          <w:rFonts w:ascii="Times New Roman" w:hAnsi="Times New Roman"/>
          <w:i/>
          <w:iCs/>
          <w:w w:val="100"/>
          <w:sz w:val="24"/>
          <w:lang w:val="en-US"/>
        </w:rPr>
        <w:t>Аim</w:t>
      </w:r>
      <w:proofErr w:type="spellEnd"/>
      <w:r w:rsidRPr="00BB51A3">
        <w:rPr>
          <w:rFonts w:ascii="Times New Roman" w:hAnsi="Times New Roman"/>
          <w:i/>
          <w:iCs/>
          <w:w w:val="100"/>
          <w:sz w:val="24"/>
          <w:lang w:val="en-US"/>
        </w:rPr>
        <w:t>.</w:t>
      </w:r>
      <w:proofErr w:type="gramEnd"/>
      <w:r w:rsidRPr="00BB51A3">
        <w:rPr>
          <w:rFonts w:ascii="Times New Roman" w:hAnsi="Times New Roman"/>
          <w:w w:val="100"/>
          <w:sz w:val="24"/>
          <w:lang w:val="en-US"/>
        </w:rPr>
        <w:t xml:space="preserve"> Main goal is the study of the microscopic fungi composition in the air of Arctic stations located along the Northern Sea Route. </w:t>
      </w:r>
      <w:proofErr w:type="gramStart"/>
      <w:r w:rsidRPr="00BB51A3">
        <w:rPr>
          <w:rFonts w:ascii="Times New Roman" w:hAnsi="Times New Roman"/>
          <w:i/>
          <w:iCs/>
          <w:w w:val="100"/>
          <w:sz w:val="24"/>
          <w:lang w:val="en-US"/>
        </w:rPr>
        <w:t>Methods.</w:t>
      </w:r>
      <w:proofErr w:type="gramEnd"/>
      <w:r w:rsidRPr="00BB51A3">
        <w:rPr>
          <w:rFonts w:ascii="Times New Roman" w:hAnsi="Times New Roman"/>
          <w:w w:val="100"/>
          <w:sz w:val="24"/>
          <w:lang w:val="en-US"/>
        </w:rPr>
        <w:t xml:space="preserve"> The study of </w:t>
      </w:r>
      <w:proofErr w:type="spellStart"/>
      <w:r w:rsidRPr="00BB51A3">
        <w:rPr>
          <w:rFonts w:ascii="Times New Roman" w:hAnsi="Times New Roman"/>
          <w:w w:val="100"/>
          <w:sz w:val="24"/>
          <w:lang w:val="en-US"/>
        </w:rPr>
        <w:t>aeromycota</w:t>
      </w:r>
      <w:proofErr w:type="spellEnd"/>
      <w:r w:rsidRPr="00BB51A3">
        <w:rPr>
          <w:rFonts w:ascii="Times New Roman" w:hAnsi="Times New Roman"/>
          <w:w w:val="100"/>
          <w:sz w:val="24"/>
          <w:lang w:val="en-US"/>
        </w:rPr>
        <w:t xml:space="preserve"> was carried out at 30 Arctic polar stations. The state of the Arctic territories was assessed in accordance with the methodology approved by the Ministry of Natural Resources of the Russian Federation. Air sampling in living and working zones was carried out with a PU­1B aspirator. Microorganisms were precipitated from air (volume of 250­1 000 l) on agar medium. The identification of </w:t>
      </w:r>
      <w:proofErr w:type="spellStart"/>
      <w:r w:rsidRPr="00BB51A3">
        <w:rPr>
          <w:rFonts w:ascii="Times New Roman" w:hAnsi="Times New Roman"/>
          <w:w w:val="100"/>
          <w:sz w:val="24"/>
          <w:lang w:val="en-US"/>
        </w:rPr>
        <w:t>micromycetes</w:t>
      </w:r>
      <w:proofErr w:type="spellEnd"/>
      <w:r w:rsidRPr="00BB51A3">
        <w:rPr>
          <w:rFonts w:ascii="Times New Roman" w:hAnsi="Times New Roman"/>
          <w:w w:val="100"/>
          <w:sz w:val="24"/>
          <w:lang w:val="en-US"/>
        </w:rPr>
        <w:t xml:space="preserve"> was carried out on the basis of cultural and morphological features as well as using molecular methods. The isolates of the dominant species were tested for their ability to grow at a temperature of 37 °C (potential virulence). </w:t>
      </w:r>
      <w:proofErr w:type="gramStart"/>
      <w:r w:rsidRPr="00BB51A3">
        <w:rPr>
          <w:rFonts w:ascii="Times New Roman" w:hAnsi="Times New Roman"/>
          <w:i/>
          <w:iCs/>
          <w:w w:val="100"/>
          <w:sz w:val="24"/>
          <w:lang w:val="en-US"/>
        </w:rPr>
        <w:t>Results.</w:t>
      </w:r>
      <w:proofErr w:type="gramEnd"/>
      <w:r w:rsidRPr="00BB51A3">
        <w:rPr>
          <w:rFonts w:ascii="Times New Roman" w:hAnsi="Times New Roman"/>
          <w:w w:val="100"/>
          <w:sz w:val="24"/>
          <w:lang w:val="en-US"/>
        </w:rPr>
        <w:t xml:space="preserve"> In total, 40 species of </w:t>
      </w:r>
      <w:proofErr w:type="spellStart"/>
      <w:r w:rsidRPr="00BB51A3">
        <w:rPr>
          <w:rFonts w:ascii="Times New Roman" w:hAnsi="Times New Roman"/>
          <w:w w:val="100"/>
          <w:sz w:val="24"/>
          <w:lang w:val="en-US"/>
        </w:rPr>
        <w:t>micromycetes</w:t>
      </w:r>
      <w:proofErr w:type="spellEnd"/>
      <w:r w:rsidRPr="00BB51A3">
        <w:rPr>
          <w:rFonts w:ascii="Times New Roman" w:hAnsi="Times New Roman"/>
          <w:w w:val="100"/>
          <w:sz w:val="24"/>
          <w:lang w:val="en-US"/>
        </w:rPr>
        <w:t xml:space="preserve"> were found in the air environment of the Arctic stations. Most of them belonged to anamorphic fungi of </w:t>
      </w:r>
      <w:proofErr w:type="spellStart"/>
      <w:r w:rsidRPr="00BB51A3">
        <w:rPr>
          <w:rFonts w:ascii="Times New Roman" w:hAnsi="Times New Roman"/>
          <w:w w:val="100"/>
          <w:sz w:val="24"/>
          <w:lang w:val="en-US"/>
        </w:rPr>
        <w:t>ascomycete</w:t>
      </w:r>
      <w:proofErr w:type="spellEnd"/>
      <w:r w:rsidRPr="00BB51A3">
        <w:rPr>
          <w:rFonts w:ascii="Times New Roman" w:hAnsi="Times New Roman"/>
          <w:w w:val="100"/>
          <w:sz w:val="24"/>
          <w:lang w:val="en-US"/>
        </w:rPr>
        <w:t xml:space="preserve"> affinity. A significant part of the identified fungi (65%) are the human pathogens (group IV </w:t>
      </w:r>
      <w:proofErr w:type="spellStart"/>
      <w:r w:rsidRPr="00BB51A3">
        <w:rPr>
          <w:rFonts w:ascii="Times New Roman" w:hAnsi="Times New Roman"/>
          <w:w w:val="100"/>
          <w:sz w:val="24"/>
          <w:lang w:val="en-US"/>
        </w:rPr>
        <w:t>pathogenicity</w:t>
      </w:r>
      <w:proofErr w:type="spellEnd"/>
      <w:r w:rsidRPr="00BB51A3">
        <w:rPr>
          <w:rFonts w:ascii="Times New Roman" w:hAnsi="Times New Roman"/>
          <w:w w:val="100"/>
          <w:sz w:val="24"/>
          <w:lang w:val="en-US"/>
        </w:rPr>
        <w:t xml:space="preserve"> in SP 1.3.2322­08). The highest diversity of fungi (20 </w:t>
      </w:r>
      <w:r w:rsidRPr="00BB51A3">
        <w:rPr>
          <w:rFonts w:ascii="Times New Roman" w:hAnsi="Times New Roman"/>
          <w:w w:val="100"/>
          <w:sz w:val="24"/>
          <w:lang w:val="en-US"/>
        </w:rPr>
        <w:lastRenderedPageBreak/>
        <w:t xml:space="preserve">species) was noted in the </w:t>
      </w:r>
      <w:proofErr w:type="spellStart"/>
      <w:r w:rsidRPr="00BB51A3">
        <w:rPr>
          <w:rFonts w:ascii="Times New Roman" w:hAnsi="Times New Roman"/>
          <w:w w:val="100"/>
          <w:sz w:val="24"/>
          <w:lang w:val="en-US"/>
        </w:rPr>
        <w:t>aeromycota</w:t>
      </w:r>
      <w:proofErr w:type="spellEnd"/>
      <w:r w:rsidRPr="00BB51A3">
        <w:rPr>
          <w:rFonts w:ascii="Times New Roman" w:hAnsi="Times New Roman"/>
          <w:w w:val="100"/>
          <w:sz w:val="24"/>
          <w:lang w:val="en-US"/>
        </w:rPr>
        <w:t xml:space="preserve"> of </w:t>
      </w:r>
      <w:proofErr w:type="spellStart"/>
      <w:r w:rsidRPr="00BB51A3">
        <w:rPr>
          <w:rFonts w:ascii="Times New Roman" w:hAnsi="Times New Roman"/>
          <w:w w:val="100"/>
          <w:sz w:val="24"/>
          <w:lang w:val="en-US"/>
        </w:rPr>
        <w:t>Tiksi</w:t>
      </w:r>
      <w:proofErr w:type="spellEnd"/>
      <w:r w:rsidRPr="00BB51A3">
        <w:rPr>
          <w:rFonts w:ascii="Times New Roman" w:hAnsi="Times New Roman"/>
          <w:w w:val="100"/>
          <w:sz w:val="24"/>
          <w:lang w:val="en-US"/>
        </w:rPr>
        <w:t>. The number of microscopic fungi in the air of all the investigated Arctic stations was moderate and varied from several colony forming units (CFU) to 254 CFU per 1 m</w:t>
      </w:r>
      <w:r w:rsidRPr="00BB51A3">
        <w:rPr>
          <w:rFonts w:ascii="Times New Roman" w:hAnsi="Times New Roman"/>
          <w:w w:val="100"/>
          <w:sz w:val="24"/>
          <w:vertAlign w:val="superscript"/>
          <w:lang w:val="en-US"/>
        </w:rPr>
        <w:t>3</w:t>
      </w:r>
      <w:r w:rsidRPr="00BB51A3">
        <w:rPr>
          <w:rFonts w:ascii="Times New Roman" w:hAnsi="Times New Roman"/>
          <w:w w:val="100"/>
          <w:sz w:val="24"/>
          <w:lang w:val="en-US"/>
        </w:rPr>
        <w:t xml:space="preserve"> of air. The largest number of </w:t>
      </w:r>
      <w:proofErr w:type="spellStart"/>
      <w:r w:rsidRPr="00BB51A3">
        <w:rPr>
          <w:rFonts w:ascii="Times New Roman" w:hAnsi="Times New Roman"/>
          <w:w w:val="100"/>
          <w:sz w:val="24"/>
          <w:lang w:val="en-US"/>
        </w:rPr>
        <w:t>micromycetes</w:t>
      </w:r>
      <w:proofErr w:type="spellEnd"/>
      <w:r w:rsidRPr="00BB51A3">
        <w:rPr>
          <w:rFonts w:ascii="Times New Roman" w:hAnsi="Times New Roman"/>
          <w:w w:val="100"/>
          <w:sz w:val="24"/>
          <w:lang w:val="en-US"/>
        </w:rPr>
        <w:t xml:space="preserve"> in the air of living spaces (more than 200 CFU per 1 m</w:t>
      </w:r>
      <w:r w:rsidRPr="00BB51A3">
        <w:rPr>
          <w:rFonts w:ascii="Times New Roman" w:hAnsi="Times New Roman"/>
          <w:w w:val="100"/>
          <w:sz w:val="24"/>
          <w:vertAlign w:val="superscript"/>
          <w:lang w:val="en-US"/>
        </w:rPr>
        <w:t>3</w:t>
      </w:r>
      <w:r w:rsidRPr="00BB51A3">
        <w:rPr>
          <w:rFonts w:ascii="Times New Roman" w:hAnsi="Times New Roman"/>
          <w:w w:val="100"/>
          <w:sz w:val="24"/>
          <w:lang w:val="en-US"/>
        </w:rPr>
        <w:t xml:space="preserve"> of air) was recorded on the islands of </w:t>
      </w:r>
      <w:proofErr w:type="spellStart"/>
      <w:r w:rsidRPr="00BB51A3">
        <w:rPr>
          <w:rFonts w:ascii="Times New Roman" w:hAnsi="Times New Roman"/>
          <w:w w:val="100"/>
          <w:sz w:val="24"/>
          <w:lang w:val="en-US"/>
        </w:rPr>
        <w:t>Vize</w:t>
      </w:r>
      <w:proofErr w:type="spellEnd"/>
      <w:r w:rsidRPr="00BB51A3">
        <w:rPr>
          <w:rFonts w:ascii="Times New Roman" w:hAnsi="Times New Roman"/>
          <w:w w:val="100"/>
          <w:sz w:val="24"/>
          <w:lang w:val="en-US"/>
        </w:rPr>
        <w:t xml:space="preserve"> and </w:t>
      </w:r>
      <w:proofErr w:type="spellStart"/>
      <w:r w:rsidRPr="00BB51A3">
        <w:rPr>
          <w:rFonts w:ascii="Times New Roman" w:hAnsi="Times New Roman"/>
          <w:w w:val="100"/>
          <w:sz w:val="24"/>
          <w:lang w:val="en-US"/>
        </w:rPr>
        <w:t>Troynoy</w:t>
      </w:r>
      <w:proofErr w:type="spellEnd"/>
      <w:r w:rsidRPr="00BB51A3">
        <w:rPr>
          <w:rFonts w:ascii="Times New Roman" w:hAnsi="Times New Roman"/>
          <w:w w:val="100"/>
          <w:sz w:val="24"/>
          <w:lang w:val="en-US"/>
        </w:rPr>
        <w:t xml:space="preserve"> (the archipelago of </w:t>
      </w:r>
      <w:proofErr w:type="spellStart"/>
      <w:r w:rsidRPr="00BB51A3">
        <w:rPr>
          <w:rFonts w:ascii="Times New Roman" w:hAnsi="Times New Roman"/>
          <w:w w:val="100"/>
          <w:sz w:val="24"/>
          <w:lang w:val="en-US"/>
        </w:rPr>
        <w:t>Izvestia</w:t>
      </w:r>
      <w:proofErr w:type="spellEnd"/>
      <w:r w:rsidRPr="00BB51A3">
        <w:rPr>
          <w:rFonts w:ascii="Times New Roman" w:hAnsi="Times New Roman"/>
          <w:w w:val="100"/>
          <w:sz w:val="24"/>
          <w:lang w:val="en-US"/>
        </w:rPr>
        <w:t xml:space="preserve"> CIK). The minimum number of </w:t>
      </w:r>
      <w:proofErr w:type="spellStart"/>
      <w:r w:rsidRPr="00BB51A3">
        <w:rPr>
          <w:rFonts w:ascii="Times New Roman" w:hAnsi="Times New Roman"/>
          <w:w w:val="100"/>
          <w:sz w:val="24"/>
          <w:lang w:val="en-US"/>
        </w:rPr>
        <w:t>micromycetes</w:t>
      </w:r>
      <w:proofErr w:type="spellEnd"/>
      <w:r w:rsidRPr="00BB51A3">
        <w:rPr>
          <w:rFonts w:ascii="Times New Roman" w:hAnsi="Times New Roman"/>
          <w:w w:val="100"/>
          <w:sz w:val="24"/>
          <w:lang w:val="en-US"/>
        </w:rPr>
        <w:t xml:space="preserve"> was in the air of small (both island and continental) polar stations, regardless of their location. </w:t>
      </w:r>
      <w:proofErr w:type="gramStart"/>
      <w:r w:rsidRPr="00BB51A3">
        <w:rPr>
          <w:rFonts w:ascii="Times New Roman" w:hAnsi="Times New Roman"/>
          <w:i/>
          <w:iCs/>
          <w:w w:val="100"/>
          <w:sz w:val="24"/>
          <w:lang w:val="en-US"/>
        </w:rPr>
        <w:t>Conclusion.</w:t>
      </w:r>
      <w:proofErr w:type="gramEnd"/>
      <w:r w:rsidRPr="00BB51A3">
        <w:rPr>
          <w:rFonts w:ascii="Times New Roman" w:hAnsi="Times New Roman"/>
          <w:i/>
          <w:iCs/>
          <w:w w:val="100"/>
          <w:sz w:val="24"/>
          <w:lang w:val="en-US"/>
        </w:rPr>
        <w:t xml:space="preserve"> </w:t>
      </w:r>
      <w:r w:rsidRPr="00BB51A3">
        <w:rPr>
          <w:rFonts w:ascii="Times New Roman" w:hAnsi="Times New Roman"/>
          <w:w w:val="100"/>
          <w:sz w:val="24"/>
          <w:lang w:val="en-US"/>
        </w:rPr>
        <w:t xml:space="preserve">The composition of the </w:t>
      </w:r>
      <w:proofErr w:type="spellStart"/>
      <w:r w:rsidRPr="00BB51A3">
        <w:rPr>
          <w:rFonts w:ascii="Times New Roman" w:hAnsi="Times New Roman"/>
          <w:w w:val="100"/>
          <w:sz w:val="24"/>
          <w:lang w:val="en-US"/>
        </w:rPr>
        <w:t>aeromycota</w:t>
      </w:r>
      <w:proofErr w:type="spellEnd"/>
      <w:r w:rsidRPr="00BB51A3">
        <w:rPr>
          <w:rFonts w:ascii="Times New Roman" w:hAnsi="Times New Roman"/>
          <w:w w:val="100"/>
          <w:sz w:val="24"/>
          <w:lang w:val="en-US"/>
        </w:rPr>
        <w:t xml:space="preserve"> of Arctic polar stations was characterized by the dominance of fungi associated with anthropogenic habitats. The obtained data indicate the need to control the number of potential human pathogens and allergenic fungi found in the areas of Arctic settlements.</w:t>
      </w:r>
    </w:p>
    <w:p w:rsidR="00BB51A3" w:rsidRPr="00BB51A3" w:rsidRDefault="00BB51A3" w:rsidP="00BB51A3">
      <w:pPr>
        <w:pStyle w:val="a8"/>
        <w:rPr>
          <w:rFonts w:ascii="Times New Roman" w:hAnsi="Times New Roman"/>
          <w:w w:val="100"/>
          <w:sz w:val="24"/>
          <w:lang w:val="en-US"/>
        </w:rPr>
      </w:pPr>
      <w:r w:rsidRPr="00BB51A3">
        <w:rPr>
          <w:rFonts w:ascii="Times New Roman" w:hAnsi="Times New Roman"/>
          <w:b/>
          <w:bCs/>
          <w:w w:val="100"/>
          <w:sz w:val="24"/>
          <w:lang w:val="en-US"/>
        </w:rPr>
        <w:t>Key words:</w:t>
      </w:r>
      <w:r w:rsidRPr="00BB51A3">
        <w:rPr>
          <w:rFonts w:ascii="Times New Roman" w:hAnsi="Times New Roman"/>
          <w:w w:val="100"/>
          <w:sz w:val="24"/>
          <w:lang w:val="en-US"/>
        </w:rPr>
        <w:t xml:space="preserve"> Arctic, polar ecosystems, anthropogenic impact, airborne microscopic fungi, allergens, potential human pathogens</w:t>
      </w:r>
    </w:p>
    <w:p w:rsidR="00BB51A3" w:rsidRPr="00BB51A3" w:rsidRDefault="00BB51A3" w:rsidP="00BB51A3">
      <w:pPr>
        <w:pStyle w:val="a8"/>
        <w:rPr>
          <w:rFonts w:ascii="Times New Roman" w:hAnsi="Times New Roman"/>
          <w:w w:val="100"/>
          <w:sz w:val="24"/>
          <w:lang w:val="en-US"/>
        </w:rPr>
      </w:pPr>
    </w:p>
    <w:p w:rsidR="00BB51A3" w:rsidRPr="00BB51A3" w:rsidRDefault="00BB51A3" w:rsidP="00BB51A3">
      <w:pPr>
        <w:pStyle w:val="a3"/>
        <w:rPr>
          <w:rFonts w:ascii="Times New Roman" w:hAnsi="Times New Roman"/>
          <w:sz w:val="24"/>
        </w:rPr>
      </w:pPr>
    </w:p>
    <w:p w:rsidR="00BB51A3" w:rsidRPr="00BB51A3" w:rsidRDefault="00BB51A3" w:rsidP="00BB51A3">
      <w:pPr>
        <w:pStyle w:val="a5"/>
        <w:spacing w:after="57"/>
        <w:rPr>
          <w:rFonts w:ascii="Times New Roman" w:hAnsi="Times New Roman"/>
          <w:sz w:val="24"/>
          <w:lang w:val="en-US"/>
        </w:rPr>
      </w:pPr>
      <w:r w:rsidRPr="00BB51A3">
        <w:rPr>
          <w:rFonts w:ascii="Times New Roman" w:hAnsi="Times New Roman"/>
          <w:sz w:val="24"/>
          <w:lang w:val="en-US"/>
        </w:rPr>
        <w:t xml:space="preserve">biofeedback CORRECTION FOR OPTIMIZATION OF functional state </w:t>
      </w:r>
      <w:r w:rsidRPr="00BB51A3">
        <w:rPr>
          <w:rFonts w:ascii="Times New Roman" w:hAnsi="Times New Roman"/>
          <w:sz w:val="24"/>
          <w:lang w:val="en-US"/>
        </w:rPr>
        <w:br/>
        <w:t>of human ORGANISM DURING high­altitude climbing</w:t>
      </w:r>
    </w:p>
    <w:p w:rsidR="00BB51A3" w:rsidRPr="00BB51A3" w:rsidRDefault="00BB51A3" w:rsidP="00BB51A3">
      <w:pPr>
        <w:pStyle w:val="a9"/>
        <w:spacing w:after="57"/>
        <w:rPr>
          <w:rFonts w:ascii="Times New Roman" w:hAnsi="Times New Roman"/>
          <w:lang w:val="en-US"/>
        </w:rPr>
      </w:pPr>
      <w:r w:rsidRPr="00BB51A3">
        <w:rPr>
          <w:rFonts w:ascii="Times New Roman" w:hAnsi="Times New Roman"/>
          <w:lang w:val="en-US"/>
        </w:rPr>
        <w:t xml:space="preserve">A. V. </w:t>
      </w:r>
      <w:proofErr w:type="spellStart"/>
      <w:r w:rsidRPr="00BB51A3">
        <w:rPr>
          <w:rFonts w:ascii="Times New Roman" w:hAnsi="Times New Roman"/>
          <w:lang w:val="en-US"/>
        </w:rPr>
        <w:t>Latanov</w:t>
      </w:r>
      <w:proofErr w:type="spellEnd"/>
      <w:r w:rsidRPr="00BB51A3">
        <w:rPr>
          <w:rFonts w:ascii="Times New Roman" w:hAnsi="Times New Roman"/>
          <w:lang w:val="en-US"/>
        </w:rPr>
        <w:t xml:space="preserve">, *N. B. </w:t>
      </w:r>
      <w:proofErr w:type="spellStart"/>
      <w:r w:rsidRPr="00BB51A3">
        <w:rPr>
          <w:rFonts w:ascii="Times New Roman" w:hAnsi="Times New Roman"/>
          <w:lang w:val="en-US"/>
        </w:rPr>
        <w:t>Pankova</w:t>
      </w:r>
      <w:proofErr w:type="spellEnd"/>
    </w:p>
    <w:p w:rsidR="00BB51A3" w:rsidRPr="00BB51A3" w:rsidRDefault="00BB51A3" w:rsidP="00BB51A3">
      <w:pPr>
        <w:pStyle w:val="a7"/>
        <w:rPr>
          <w:rFonts w:ascii="Times New Roman" w:hAnsi="Times New Roman"/>
          <w:w w:val="100"/>
          <w:sz w:val="24"/>
          <w:lang w:val="en-US"/>
        </w:rPr>
      </w:pPr>
      <w:r w:rsidRPr="00BB51A3">
        <w:rPr>
          <w:rFonts w:ascii="Times New Roman" w:hAnsi="Times New Roman"/>
          <w:w w:val="100"/>
          <w:sz w:val="24"/>
          <w:lang w:val="en-US"/>
        </w:rPr>
        <w:t xml:space="preserve">Department of Higher Nervous Activity, Biological Faculty, M. V. </w:t>
      </w:r>
      <w:proofErr w:type="spellStart"/>
      <w:r w:rsidRPr="00BB51A3">
        <w:rPr>
          <w:rFonts w:ascii="Times New Roman" w:hAnsi="Times New Roman"/>
          <w:w w:val="100"/>
          <w:sz w:val="24"/>
          <w:lang w:val="en-US"/>
        </w:rPr>
        <w:t>Lomonosov</w:t>
      </w:r>
      <w:proofErr w:type="spellEnd"/>
      <w:r w:rsidRPr="00BB51A3">
        <w:rPr>
          <w:rFonts w:ascii="Times New Roman" w:hAnsi="Times New Roman"/>
          <w:w w:val="100"/>
          <w:sz w:val="24"/>
          <w:lang w:val="en-US"/>
        </w:rPr>
        <w:t xml:space="preserve"> Moscow State University, Moscow; *Laboratory of Physical, Chemical and Ecological </w:t>
      </w:r>
      <w:proofErr w:type="spellStart"/>
      <w:r w:rsidRPr="00BB51A3">
        <w:rPr>
          <w:rFonts w:ascii="Times New Roman" w:hAnsi="Times New Roman"/>
          <w:w w:val="100"/>
          <w:sz w:val="24"/>
          <w:lang w:val="en-US"/>
        </w:rPr>
        <w:t>Pathophysiology</w:t>
      </w:r>
      <w:proofErr w:type="spellEnd"/>
      <w:r w:rsidRPr="00BB51A3">
        <w:rPr>
          <w:rFonts w:ascii="Times New Roman" w:hAnsi="Times New Roman"/>
          <w:w w:val="100"/>
          <w:sz w:val="24"/>
          <w:lang w:val="en-US"/>
        </w:rPr>
        <w:t xml:space="preserve">, Research Institute of General Pathology </w:t>
      </w:r>
      <w:r w:rsidRPr="00BB51A3">
        <w:rPr>
          <w:rFonts w:ascii="Times New Roman" w:hAnsi="Times New Roman"/>
          <w:w w:val="100"/>
          <w:sz w:val="24"/>
          <w:lang w:val="en-US"/>
        </w:rPr>
        <w:br/>
        <w:t xml:space="preserve">and </w:t>
      </w:r>
      <w:proofErr w:type="spellStart"/>
      <w:r w:rsidRPr="00BB51A3">
        <w:rPr>
          <w:rFonts w:ascii="Times New Roman" w:hAnsi="Times New Roman"/>
          <w:w w:val="100"/>
          <w:sz w:val="24"/>
          <w:lang w:val="en-US"/>
        </w:rPr>
        <w:t>Pathophysiology</w:t>
      </w:r>
      <w:proofErr w:type="spellEnd"/>
      <w:r w:rsidRPr="00BB51A3">
        <w:rPr>
          <w:rFonts w:ascii="Times New Roman" w:hAnsi="Times New Roman"/>
          <w:w w:val="100"/>
          <w:sz w:val="24"/>
          <w:lang w:val="en-US"/>
        </w:rPr>
        <w:t>, Moscow, Russia</w:t>
      </w:r>
    </w:p>
    <w:p w:rsidR="00BB51A3" w:rsidRPr="00BB51A3" w:rsidRDefault="00BB51A3" w:rsidP="00BB51A3">
      <w:pPr>
        <w:pStyle w:val="a8"/>
        <w:rPr>
          <w:rFonts w:ascii="Times New Roman" w:hAnsi="Times New Roman"/>
          <w:w w:val="100"/>
          <w:sz w:val="24"/>
          <w:lang w:val="en-US"/>
        </w:rPr>
      </w:pPr>
    </w:p>
    <w:p w:rsidR="00BB51A3" w:rsidRPr="00BB51A3" w:rsidRDefault="00BB51A3" w:rsidP="00BB51A3">
      <w:pPr>
        <w:pStyle w:val="a8"/>
        <w:rPr>
          <w:rFonts w:ascii="Times New Roman" w:hAnsi="Times New Roman"/>
          <w:w w:val="100"/>
          <w:sz w:val="24"/>
          <w:lang w:val="en-US"/>
        </w:rPr>
      </w:pPr>
      <w:r w:rsidRPr="00BB51A3">
        <w:rPr>
          <w:rFonts w:ascii="Times New Roman" w:hAnsi="Times New Roman"/>
          <w:w w:val="100"/>
          <w:sz w:val="24"/>
          <w:lang w:val="en-US"/>
        </w:rPr>
        <w:t xml:space="preserve">The </w:t>
      </w:r>
      <w:r w:rsidRPr="00BB51A3">
        <w:rPr>
          <w:rFonts w:ascii="Times New Roman" w:hAnsi="Times New Roman"/>
          <w:i/>
          <w:iCs/>
          <w:w w:val="100"/>
          <w:sz w:val="24"/>
          <w:lang w:val="en-US"/>
        </w:rPr>
        <w:t>aim</w:t>
      </w:r>
      <w:r w:rsidRPr="00BB51A3">
        <w:rPr>
          <w:rFonts w:ascii="Times New Roman" w:hAnsi="Times New Roman"/>
          <w:w w:val="100"/>
          <w:sz w:val="24"/>
          <w:lang w:val="en-US"/>
        </w:rPr>
        <w:t xml:space="preserve"> of the work was the approbation of a method for correcting the functional state of participants in a </w:t>
      </w:r>
      <w:proofErr w:type="spellStart"/>
      <w:r w:rsidRPr="00BB51A3">
        <w:rPr>
          <w:rFonts w:ascii="Times New Roman" w:hAnsi="Times New Roman"/>
          <w:w w:val="100"/>
          <w:sz w:val="24"/>
          <w:lang w:val="en-US"/>
        </w:rPr>
        <w:t>high­altitude</w:t>
      </w:r>
      <w:proofErr w:type="spellEnd"/>
      <w:r w:rsidRPr="00BB51A3">
        <w:rPr>
          <w:rFonts w:ascii="Times New Roman" w:hAnsi="Times New Roman"/>
          <w:w w:val="100"/>
          <w:sz w:val="24"/>
          <w:lang w:val="en-US"/>
        </w:rPr>
        <w:t xml:space="preserve"> expedition using biofeedback (BF) technologies. </w:t>
      </w:r>
      <w:proofErr w:type="gramStart"/>
      <w:r w:rsidRPr="00BB51A3">
        <w:rPr>
          <w:rFonts w:ascii="Times New Roman" w:hAnsi="Times New Roman"/>
          <w:i/>
          <w:iCs/>
          <w:w w:val="100"/>
          <w:sz w:val="24"/>
          <w:lang w:val="en-US"/>
        </w:rPr>
        <w:t>Methods</w:t>
      </w:r>
      <w:r w:rsidRPr="00BB51A3">
        <w:rPr>
          <w:rFonts w:ascii="Times New Roman" w:hAnsi="Times New Roman"/>
          <w:w w:val="100"/>
          <w:sz w:val="24"/>
          <w:lang w:val="en-US"/>
        </w:rPr>
        <w:t>.</w:t>
      </w:r>
      <w:proofErr w:type="gramEnd"/>
      <w:r w:rsidRPr="00BB51A3">
        <w:rPr>
          <w:rFonts w:ascii="Times New Roman" w:hAnsi="Times New Roman"/>
          <w:w w:val="100"/>
          <w:sz w:val="24"/>
          <w:lang w:val="en-US"/>
        </w:rPr>
        <w:t xml:space="preserve"> A study of the dynamics of heart rate (HR) variability during the sessions of biofeedback training in the highlands (F. F. </w:t>
      </w:r>
      <w:proofErr w:type="spellStart"/>
      <w:r w:rsidRPr="00BB51A3">
        <w:rPr>
          <w:rFonts w:ascii="Times New Roman" w:hAnsi="Times New Roman"/>
          <w:w w:val="100"/>
          <w:sz w:val="24"/>
          <w:lang w:val="en-US"/>
        </w:rPr>
        <w:t>Konyuhov</w:t>
      </w:r>
      <w:proofErr w:type="spellEnd"/>
      <w:r w:rsidRPr="00BB51A3">
        <w:rPr>
          <w:rFonts w:ascii="Times New Roman" w:hAnsi="Times New Roman"/>
          <w:w w:val="100"/>
          <w:sz w:val="24"/>
          <w:lang w:val="en-US"/>
        </w:rPr>
        <w:t xml:space="preserve"> Everest expedition) was carried out. The sessions were held before the mountain climbing (session 1) and during the acclimatization at 6 400 m (session 2) and 5 300 m (session 3) above sea level. Two climbers close in age, physique and athletic skills participated in the experiment. Each session of BF training included several computer game trials. The purpose of trial was to decelerate the HR. The trial continued for 80­105 seconds. All sessions were held in the late evening between 22.00 and 24.00. </w:t>
      </w:r>
      <w:proofErr w:type="gramStart"/>
      <w:r w:rsidRPr="00BB51A3">
        <w:rPr>
          <w:rFonts w:ascii="Times New Roman" w:hAnsi="Times New Roman"/>
          <w:i/>
          <w:iCs/>
          <w:w w:val="100"/>
          <w:sz w:val="24"/>
          <w:lang w:val="en-US"/>
        </w:rPr>
        <w:t>Results</w:t>
      </w:r>
      <w:r w:rsidRPr="00BB51A3">
        <w:rPr>
          <w:rFonts w:ascii="Times New Roman" w:hAnsi="Times New Roman"/>
          <w:w w:val="100"/>
          <w:sz w:val="24"/>
          <w:lang w:val="en-US"/>
        </w:rPr>
        <w:t>.</w:t>
      </w:r>
      <w:proofErr w:type="gramEnd"/>
      <w:r w:rsidRPr="00BB51A3">
        <w:rPr>
          <w:rFonts w:ascii="Times New Roman" w:hAnsi="Times New Roman"/>
          <w:w w:val="100"/>
          <w:sz w:val="24"/>
          <w:lang w:val="en-US"/>
        </w:rPr>
        <w:t xml:space="preserve"> Both participants achieved effective the HR fall during all sessions of BF training and demonstrated certain dynamics of HR variability in each session. Based on the revealed dynamics we assumed that before climbing the HR fall was achieved by an increase in sympathetic activity (increase in LF/HF ratio) with a decrease in the overall level of autonomic activity (total power spectrum, TP). As BF training (with consolidation of a new skill) for the session 3 deceleration the HR in both participants was accompanied by an increase in the overall level of autonomic activity (TP) and a decrease in the stress index. The changes in autonomic balance sheet (the LF/HF ratio) during session 3 were oppositely directed. </w:t>
      </w:r>
      <w:proofErr w:type="gramStart"/>
      <w:r w:rsidRPr="00BB51A3">
        <w:rPr>
          <w:rFonts w:ascii="Times New Roman" w:hAnsi="Times New Roman"/>
          <w:i/>
          <w:iCs/>
          <w:w w:val="100"/>
          <w:sz w:val="24"/>
          <w:lang w:val="en-US"/>
        </w:rPr>
        <w:t>Conclusion</w:t>
      </w:r>
      <w:r w:rsidRPr="00BB51A3">
        <w:rPr>
          <w:rFonts w:ascii="Times New Roman" w:hAnsi="Times New Roman"/>
          <w:w w:val="100"/>
          <w:sz w:val="24"/>
          <w:lang w:val="en-US"/>
        </w:rPr>
        <w:t>.</w:t>
      </w:r>
      <w:proofErr w:type="gramEnd"/>
      <w:r w:rsidRPr="00BB51A3">
        <w:rPr>
          <w:rFonts w:ascii="Times New Roman" w:hAnsi="Times New Roman"/>
          <w:w w:val="100"/>
          <w:sz w:val="24"/>
          <w:lang w:val="en-US"/>
        </w:rPr>
        <w:t xml:space="preserve"> The data received suggest that the achievement of the final goal in the sessions of BF correction (deceleration of the HR) in two participants of the experiment was accompanied by shifts in the level of activity of autonomic regulation systems. In this case, the direction of the shifts depended on the stage of formation of the skill and was specific for each subject.</w:t>
      </w:r>
    </w:p>
    <w:p w:rsidR="00BB51A3" w:rsidRPr="00BB51A3" w:rsidRDefault="00BB51A3" w:rsidP="00BB51A3">
      <w:pPr>
        <w:pStyle w:val="a8"/>
        <w:rPr>
          <w:rFonts w:ascii="Times New Roman" w:hAnsi="Times New Roman"/>
          <w:w w:val="100"/>
          <w:sz w:val="24"/>
          <w:lang w:val="en-US"/>
        </w:rPr>
      </w:pPr>
      <w:r w:rsidRPr="00BB51A3">
        <w:rPr>
          <w:rFonts w:ascii="Times New Roman" w:hAnsi="Times New Roman"/>
          <w:b/>
          <w:bCs/>
          <w:w w:val="100"/>
          <w:sz w:val="24"/>
          <w:lang w:val="en-US"/>
        </w:rPr>
        <w:lastRenderedPageBreak/>
        <w:t>Key words:</w:t>
      </w:r>
      <w:r w:rsidRPr="00BB51A3">
        <w:rPr>
          <w:rFonts w:ascii="Times New Roman" w:hAnsi="Times New Roman"/>
          <w:w w:val="100"/>
          <w:sz w:val="24"/>
          <w:lang w:val="en-US"/>
        </w:rPr>
        <w:t xml:space="preserve"> high altitude, heart rate variability, biofeedback</w:t>
      </w:r>
    </w:p>
    <w:p w:rsidR="00BB51A3" w:rsidRPr="00BB51A3" w:rsidRDefault="00BB51A3" w:rsidP="00BB51A3">
      <w:pPr>
        <w:pStyle w:val="a8"/>
        <w:rPr>
          <w:rFonts w:ascii="Times New Roman" w:hAnsi="Times New Roman"/>
          <w:w w:val="100"/>
          <w:sz w:val="24"/>
          <w:lang w:val="en-US"/>
        </w:rPr>
      </w:pPr>
    </w:p>
    <w:p w:rsidR="00BB51A3" w:rsidRPr="00BB51A3" w:rsidRDefault="00BB51A3" w:rsidP="00BB51A3">
      <w:pPr>
        <w:pStyle w:val="a3"/>
        <w:rPr>
          <w:rFonts w:ascii="Times New Roman" w:hAnsi="Times New Roman"/>
          <w:caps/>
          <w:sz w:val="24"/>
        </w:rPr>
      </w:pPr>
    </w:p>
    <w:p w:rsidR="00BB51A3" w:rsidRPr="00BB51A3" w:rsidRDefault="00BB51A3" w:rsidP="00BB51A3">
      <w:pPr>
        <w:pStyle w:val="a5"/>
        <w:rPr>
          <w:rFonts w:ascii="Times New Roman" w:hAnsi="Times New Roman"/>
          <w:sz w:val="24"/>
          <w:lang w:val="en-US"/>
        </w:rPr>
      </w:pPr>
      <w:r w:rsidRPr="00BB51A3">
        <w:rPr>
          <w:rFonts w:ascii="Times New Roman" w:hAnsi="Times New Roman"/>
          <w:sz w:val="24"/>
          <w:lang w:val="en-US"/>
        </w:rPr>
        <w:t xml:space="preserve">parameter evaluation of cardiovascular system in schoolchildren under the conditions of latitudinal displacement </w:t>
      </w:r>
    </w:p>
    <w:p w:rsidR="00BB51A3" w:rsidRPr="00BB51A3" w:rsidRDefault="00BB51A3" w:rsidP="00BB51A3">
      <w:pPr>
        <w:pStyle w:val="a9"/>
        <w:rPr>
          <w:rFonts w:ascii="Times New Roman" w:hAnsi="Times New Roman"/>
          <w:lang w:val="en-US"/>
        </w:rPr>
      </w:pPr>
      <w:r w:rsidRPr="00BB51A3">
        <w:rPr>
          <w:rFonts w:ascii="Times New Roman" w:hAnsi="Times New Roman"/>
          <w:lang w:val="en-US"/>
        </w:rPr>
        <w:t xml:space="preserve">D. Yu. </w:t>
      </w:r>
      <w:proofErr w:type="spellStart"/>
      <w:r w:rsidRPr="00BB51A3">
        <w:rPr>
          <w:rFonts w:ascii="Times New Roman" w:hAnsi="Times New Roman"/>
          <w:lang w:val="en-US"/>
        </w:rPr>
        <w:t>Filatova</w:t>
      </w:r>
      <w:proofErr w:type="spellEnd"/>
      <w:r w:rsidRPr="00BB51A3">
        <w:rPr>
          <w:rFonts w:ascii="Times New Roman" w:hAnsi="Times New Roman"/>
          <w:lang w:val="en-US"/>
        </w:rPr>
        <w:t xml:space="preserve">, Yu. V. </w:t>
      </w:r>
      <w:proofErr w:type="spellStart"/>
      <w:r w:rsidRPr="00BB51A3">
        <w:rPr>
          <w:rFonts w:ascii="Times New Roman" w:hAnsi="Times New Roman"/>
          <w:lang w:val="en-US"/>
        </w:rPr>
        <w:t>Bashkatova</w:t>
      </w:r>
      <w:proofErr w:type="spellEnd"/>
      <w:r w:rsidRPr="00BB51A3">
        <w:rPr>
          <w:rFonts w:ascii="Times New Roman" w:hAnsi="Times New Roman"/>
          <w:lang w:val="en-US"/>
        </w:rPr>
        <w:t xml:space="preserve">, </w:t>
      </w:r>
      <w:r w:rsidRPr="00BB51A3">
        <w:rPr>
          <w:rFonts w:ascii="Times New Roman" w:hAnsi="Times New Roman"/>
          <w:vertAlign w:val="superscript"/>
          <w:lang w:val="en-US"/>
        </w:rPr>
        <w:t>*</w:t>
      </w:r>
      <w:r w:rsidRPr="00BB51A3">
        <w:rPr>
          <w:rFonts w:ascii="Times New Roman" w:hAnsi="Times New Roman"/>
          <w:lang w:val="en-US"/>
        </w:rPr>
        <w:t xml:space="preserve">M.A. </w:t>
      </w:r>
      <w:proofErr w:type="spellStart"/>
      <w:r w:rsidRPr="00BB51A3">
        <w:rPr>
          <w:rFonts w:ascii="Times New Roman" w:hAnsi="Times New Roman"/>
          <w:lang w:val="en-US"/>
        </w:rPr>
        <w:t>Filatov</w:t>
      </w:r>
      <w:proofErr w:type="spellEnd"/>
      <w:r w:rsidRPr="00BB51A3">
        <w:rPr>
          <w:rFonts w:ascii="Times New Roman" w:hAnsi="Times New Roman"/>
          <w:lang w:val="en-US"/>
        </w:rPr>
        <w:t xml:space="preserve">, </w:t>
      </w:r>
      <w:r w:rsidRPr="00BB51A3">
        <w:rPr>
          <w:rFonts w:ascii="Times New Roman" w:hAnsi="Times New Roman"/>
          <w:vertAlign w:val="superscript"/>
          <w:lang w:val="en-US"/>
        </w:rPr>
        <w:t>*</w:t>
      </w:r>
      <w:r w:rsidRPr="00BB51A3">
        <w:rPr>
          <w:rFonts w:ascii="Times New Roman" w:hAnsi="Times New Roman"/>
          <w:lang w:val="en-US"/>
        </w:rPr>
        <w:t xml:space="preserve">L.K. </w:t>
      </w:r>
      <w:proofErr w:type="spellStart"/>
      <w:r w:rsidRPr="00BB51A3">
        <w:rPr>
          <w:rFonts w:ascii="Times New Roman" w:hAnsi="Times New Roman"/>
          <w:lang w:val="en-US"/>
        </w:rPr>
        <w:t>Ilyashenko</w:t>
      </w:r>
      <w:proofErr w:type="spellEnd"/>
      <w:r w:rsidRPr="00BB51A3">
        <w:rPr>
          <w:rFonts w:ascii="Times New Roman" w:hAnsi="Times New Roman"/>
          <w:lang w:val="en-US"/>
        </w:rPr>
        <w:t xml:space="preserve"> </w:t>
      </w:r>
    </w:p>
    <w:p w:rsidR="00BB51A3" w:rsidRPr="00BB51A3" w:rsidRDefault="00BB51A3" w:rsidP="00BB51A3">
      <w:pPr>
        <w:pStyle w:val="a7"/>
        <w:rPr>
          <w:rFonts w:ascii="Times New Roman" w:hAnsi="Times New Roman"/>
          <w:w w:val="100"/>
          <w:sz w:val="24"/>
          <w:lang w:val="en-US"/>
        </w:rPr>
      </w:pPr>
      <w:r w:rsidRPr="00BB51A3">
        <w:rPr>
          <w:rFonts w:ascii="Times New Roman" w:hAnsi="Times New Roman"/>
          <w:w w:val="100"/>
          <w:sz w:val="24"/>
          <w:lang w:val="en-US"/>
        </w:rPr>
        <w:t xml:space="preserve">Department of Biophysics and </w:t>
      </w:r>
      <w:proofErr w:type="spellStart"/>
      <w:r w:rsidRPr="00BB51A3">
        <w:rPr>
          <w:rFonts w:ascii="Times New Roman" w:hAnsi="Times New Roman"/>
          <w:w w:val="100"/>
          <w:sz w:val="24"/>
          <w:lang w:val="en-US"/>
        </w:rPr>
        <w:t>Neurocybernetics</w:t>
      </w:r>
      <w:proofErr w:type="spellEnd"/>
      <w:r w:rsidRPr="00BB51A3">
        <w:rPr>
          <w:rFonts w:ascii="Times New Roman" w:hAnsi="Times New Roman"/>
          <w:w w:val="100"/>
          <w:sz w:val="24"/>
          <w:lang w:val="en-US"/>
        </w:rPr>
        <w:t xml:space="preserve">, Institute of Natural and Technical Sciences, Surgut State University, Surgut; </w:t>
      </w:r>
      <w:r w:rsidRPr="00BB51A3">
        <w:rPr>
          <w:rFonts w:ascii="Times New Roman" w:hAnsi="Times New Roman"/>
          <w:w w:val="100"/>
          <w:sz w:val="24"/>
          <w:vertAlign w:val="superscript"/>
          <w:lang w:val="en-US"/>
        </w:rPr>
        <w:t>*</w:t>
      </w:r>
      <w:r w:rsidRPr="00BB51A3">
        <w:rPr>
          <w:rFonts w:ascii="Times New Roman" w:hAnsi="Times New Roman"/>
          <w:w w:val="100"/>
          <w:sz w:val="24"/>
          <w:lang w:val="en-US"/>
        </w:rPr>
        <w:t xml:space="preserve">Federal State Budget Educational Institution of Higher Education «Industrial University </w:t>
      </w:r>
      <w:r w:rsidRPr="00BB51A3">
        <w:rPr>
          <w:rFonts w:ascii="Times New Roman" w:hAnsi="Times New Roman"/>
          <w:w w:val="100"/>
          <w:sz w:val="24"/>
          <w:lang w:val="en-US"/>
        </w:rPr>
        <w:br/>
        <w:t xml:space="preserve">of Tyumen», Surgut </w:t>
      </w:r>
      <w:proofErr w:type="spellStart"/>
      <w:r w:rsidRPr="00BB51A3">
        <w:rPr>
          <w:rFonts w:ascii="Times New Roman" w:hAnsi="Times New Roman"/>
          <w:w w:val="100"/>
          <w:sz w:val="24"/>
          <w:lang w:val="en-US"/>
        </w:rPr>
        <w:t>Branc</w:t>
      </w:r>
      <w:proofErr w:type="spellEnd"/>
      <w:r w:rsidRPr="00BB51A3">
        <w:rPr>
          <w:rFonts w:ascii="Times New Roman" w:hAnsi="Times New Roman"/>
          <w:w w:val="100"/>
          <w:sz w:val="24"/>
          <w:lang w:val="en-US"/>
        </w:rPr>
        <w:t>, Surgut, Russia</w:t>
      </w:r>
    </w:p>
    <w:p w:rsidR="00BB51A3" w:rsidRPr="00BB51A3" w:rsidRDefault="00BB51A3" w:rsidP="00BB51A3">
      <w:pPr>
        <w:pStyle w:val="a8"/>
        <w:rPr>
          <w:rFonts w:ascii="Times New Roman" w:hAnsi="Times New Roman"/>
          <w:w w:val="100"/>
          <w:sz w:val="24"/>
          <w:lang w:val="en-US"/>
        </w:rPr>
      </w:pPr>
    </w:p>
    <w:p w:rsidR="00BB51A3" w:rsidRPr="00BB51A3" w:rsidRDefault="00BB51A3" w:rsidP="00BB51A3">
      <w:pPr>
        <w:pStyle w:val="a8"/>
        <w:rPr>
          <w:rFonts w:ascii="Times New Roman" w:hAnsi="Times New Roman"/>
          <w:w w:val="100"/>
          <w:sz w:val="24"/>
          <w:lang w:val="en-US"/>
        </w:rPr>
      </w:pPr>
      <w:r w:rsidRPr="00BB51A3">
        <w:rPr>
          <w:rFonts w:ascii="Times New Roman" w:hAnsi="Times New Roman"/>
          <w:w w:val="100"/>
          <w:sz w:val="24"/>
          <w:lang w:val="en-US"/>
        </w:rPr>
        <w:t xml:space="preserve">In the conditions of Russian North recreation activity is usually carried out by means of latitudinal displacement from North to South and realization of </w:t>
      </w:r>
      <w:proofErr w:type="spellStart"/>
      <w:r w:rsidRPr="00BB51A3">
        <w:rPr>
          <w:rFonts w:ascii="Times New Roman" w:hAnsi="Times New Roman"/>
          <w:w w:val="100"/>
          <w:sz w:val="24"/>
          <w:lang w:val="en-US"/>
        </w:rPr>
        <w:t>health­related</w:t>
      </w:r>
      <w:proofErr w:type="spellEnd"/>
      <w:r w:rsidRPr="00BB51A3">
        <w:rPr>
          <w:rFonts w:ascii="Times New Roman" w:hAnsi="Times New Roman"/>
          <w:w w:val="100"/>
          <w:sz w:val="24"/>
          <w:lang w:val="en-US"/>
        </w:rPr>
        <w:t xml:space="preserve"> activity. Herein a regular question about of their effectiveness arises. Tradition statistic methods of parameter evaluation of the cardiovascular system (CVS) homeostasis of a person, in this case, show poor efficiency; often they do not show differences between the organism’s state before and after the treatment. </w:t>
      </w:r>
      <w:r w:rsidRPr="00BB51A3">
        <w:rPr>
          <w:rFonts w:ascii="Times New Roman" w:hAnsi="Times New Roman"/>
          <w:i/>
          <w:iCs/>
          <w:w w:val="100"/>
          <w:sz w:val="24"/>
          <w:lang w:val="en-US"/>
        </w:rPr>
        <w:t>The aim</w:t>
      </w:r>
      <w:r w:rsidRPr="00BB51A3">
        <w:rPr>
          <w:rFonts w:ascii="Times New Roman" w:hAnsi="Times New Roman"/>
          <w:w w:val="100"/>
          <w:sz w:val="24"/>
          <w:lang w:val="en-US"/>
        </w:rPr>
        <w:t xml:space="preserve"> of the research was to study the effect of latitudinal movements on the process of functional systems changes of children’s organisms. Information on the indices state of cardiovascular system of schoolchildren was acquired by the method of </w:t>
      </w:r>
      <w:proofErr w:type="spellStart"/>
      <w:r w:rsidRPr="00BB51A3">
        <w:rPr>
          <w:rFonts w:ascii="Times New Roman" w:hAnsi="Times New Roman"/>
          <w:w w:val="100"/>
          <w:sz w:val="24"/>
          <w:lang w:val="en-US"/>
        </w:rPr>
        <w:t>pulseintervalography</w:t>
      </w:r>
      <w:proofErr w:type="spellEnd"/>
      <w:r w:rsidRPr="00BB51A3">
        <w:rPr>
          <w:rFonts w:ascii="Times New Roman" w:hAnsi="Times New Roman"/>
          <w:w w:val="100"/>
          <w:sz w:val="24"/>
          <w:lang w:val="en-US"/>
        </w:rPr>
        <w:t xml:space="preserve"> on the basis of the pulse </w:t>
      </w:r>
      <w:proofErr w:type="spellStart"/>
      <w:r w:rsidRPr="00BB51A3">
        <w:rPr>
          <w:rFonts w:ascii="Times New Roman" w:hAnsi="Times New Roman"/>
          <w:w w:val="100"/>
          <w:sz w:val="24"/>
          <w:lang w:val="en-US"/>
        </w:rPr>
        <w:t>oximeter</w:t>
      </w:r>
      <w:proofErr w:type="spellEnd"/>
      <w:r w:rsidRPr="00BB51A3">
        <w:rPr>
          <w:rFonts w:ascii="Times New Roman" w:hAnsi="Times New Roman"/>
          <w:w w:val="100"/>
          <w:sz w:val="24"/>
          <w:lang w:val="en-US"/>
        </w:rPr>
        <w:t xml:space="preserve"> “ELOKS­01”. The CVS parameters of schoolchildren were analyzed in the process of latitudinal displacement (from north to south of the Russian Federation and vice versa</w:t>
      </w:r>
      <w:r w:rsidRPr="00BB51A3">
        <w:rPr>
          <w:rFonts w:ascii="Times New Roman" w:hAnsi="Times New Roman"/>
          <w:b/>
          <w:bCs/>
          <w:w w:val="100"/>
          <w:sz w:val="24"/>
          <w:lang w:val="en-US"/>
        </w:rPr>
        <w:t>).</w:t>
      </w:r>
      <w:r w:rsidRPr="00BB51A3">
        <w:rPr>
          <w:rFonts w:ascii="Times New Roman" w:hAnsi="Times New Roman"/>
          <w:w w:val="100"/>
          <w:sz w:val="24"/>
          <w:lang w:val="en-US"/>
        </w:rPr>
        <w:t xml:space="preserve"> </w:t>
      </w:r>
      <w:r w:rsidRPr="00BB51A3">
        <w:rPr>
          <w:rFonts w:ascii="Times New Roman" w:hAnsi="Times New Roman"/>
          <w:i/>
          <w:iCs/>
          <w:w w:val="100"/>
          <w:sz w:val="24"/>
          <w:lang w:val="en-US"/>
        </w:rPr>
        <w:t>The result</w:t>
      </w:r>
      <w:r w:rsidRPr="00BB51A3">
        <w:rPr>
          <w:rFonts w:ascii="Times New Roman" w:hAnsi="Times New Roman"/>
          <w:w w:val="100"/>
          <w:sz w:val="24"/>
          <w:lang w:val="en-US"/>
        </w:rPr>
        <w:t xml:space="preserve"> of the study showed that a two weeks’ vacation in the south reduced the </w:t>
      </w:r>
      <w:proofErr w:type="spellStart"/>
      <w:r w:rsidRPr="00BB51A3">
        <w:rPr>
          <w:rFonts w:ascii="Times New Roman" w:hAnsi="Times New Roman"/>
          <w:w w:val="100"/>
          <w:sz w:val="24"/>
          <w:lang w:val="en-US"/>
        </w:rPr>
        <w:t>quasi­attractors</w:t>
      </w:r>
      <w:proofErr w:type="spellEnd"/>
      <w:r w:rsidRPr="00BB51A3">
        <w:rPr>
          <w:rFonts w:ascii="Times New Roman" w:hAnsi="Times New Roman"/>
          <w:w w:val="100"/>
          <w:sz w:val="24"/>
          <w:lang w:val="en-US"/>
        </w:rPr>
        <w:t xml:space="preserve">’ size of the vector state of children’s organisms in the </w:t>
      </w:r>
      <w:proofErr w:type="spellStart"/>
      <w:r w:rsidRPr="00BB51A3">
        <w:rPr>
          <w:rFonts w:ascii="Times New Roman" w:hAnsi="Times New Roman"/>
          <w:w w:val="100"/>
          <w:sz w:val="24"/>
          <w:lang w:val="en-US"/>
        </w:rPr>
        <w:t>six­dimensional</w:t>
      </w:r>
      <w:proofErr w:type="spellEnd"/>
      <w:r w:rsidRPr="00BB51A3">
        <w:rPr>
          <w:rFonts w:ascii="Times New Roman" w:hAnsi="Times New Roman"/>
          <w:w w:val="100"/>
          <w:sz w:val="24"/>
          <w:lang w:val="en-US"/>
        </w:rPr>
        <w:t xml:space="preserve"> phase space of states (</w:t>
      </w:r>
      <w:r w:rsidRPr="00BB51A3">
        <w:rPr>
          <w:rFonts w:ascii="Times New Roman" w:hAnsi="Times New Roman"/>
          <w:i/>
          <w:iCs/>
          <w:w w:val="100"/>
          <w:sz w:val="24"/>
          <w:lang w:val="en-US"/>
        </w:rPr>
        <w:t>m</w:t>
      </w:r>
      <w:r w:rsidRPr="00BB51A3">
        <w:rPr>
          <w:rFonts w:ascii="Times New Roman" w:hAnsi="Times New Roman"/>
          <w:w w:val="100"/>
          <w:sz w:val="24"/>
          <w:lang w:val="en-US"/>
        </w:rPr>
        <w:t xml:space="preserve"> = 6) and partially normalized the indices of their </w:t>
      </w:r>
      <w:proofErr w:type="spellStart"/>
      <w:r w:rsidRPr="00BB51A3">
        <w:rPr>
          <w:rFonts w:ascii="Times New Roman" w:hAnsi="Times New Roman"/>
          <w:w w:val="100"/>
          <w:sz w:val="24"/>
          <w:lang w:val="en-US"/>
        </w:rPr>
        <w:t>cardiorespiratory</w:t>
      </w:r>
      <w:proofErr w:type="spellEnd"/>
      <w:r w:rsidRPr="00BB51A3">
        <w:rPr>
          <w:rFonts w:ascii="Times New Roman" w:hAnsi="Times New Roman"/>
          <w:w w:val="100"/>
          <w:sz w:val="24"/>
          <w:lang w:val="en-US"/>
        </w:rPr>
        <w:t xml:space="preserve"> system. The volume of </w:t>
      </w:r>
      <w:proofErr w:type="spellStart"/>
      <w:r w:rsidRPr="00BB51A3">
        <w:rPr>
          <w:rFonts w:ascii="Times New Roman" w:hAnsi="Times New Roman"/>
          <w:w w:val="100"/>
          <w:sz w:val="24"/>
          <w:lang w:val="en-US"/>
        </w:rPr>
        <w:t>quasi­attractors</w:t>
      </w:r>
      <w:proofErr w:type="spellEnd"/>
      <w:r w:rsidRPr="00BB51A3">
        <w:rPr>
          <w:rFonts w:ascii="Times New Roman" w:hAnsi="Times New Roman"/>
          <w:w w:val="100"/>
          <w:sz w:val="24"/>
          <w:lang w:val="en-US"/>
        </w:rPr>
        <w:t xml:space="preserve"> (</w:t>
      </w:r>
      <w:r w:rsidRPr="00BB51A3">
        <w:rPr>
          <w:rFonts w:ascii="Times New Roman" w:hAnsi="Times New Roman"/>
          <w:i/>
          <w:iCs/>
          <w:w w:val="100"/>
          <w:sz w:val="24"/>
          <w:lang w:val="en-US"/>
        </w:rPr>
        <w:t>m</w:t>
      </w:r>
      <w:r w:rsidRPr="00BB51A3">
        <w:rPr>
          <w:rFonts w:ascii="Times New Roman" w:hAnsi="Times New Roman"/>
          <w:w w:val="100"/>
          <w:sz w:val="24"/>
          <w:lang w:val="en-US"/>
        </w:rPr>
        <w:t xml:space="preserve"> = 6) after returning to Surgut decreased 2,3 times in boys and 4,7 times in girls in comparison with the state before leaving to the south. However, the reaction in girls was more expressed and persistent than in boys, who showed a partial return to their original state (before departure) after their return from the south. In fact, girls show an exponential decrease of </w:t>
      </w:r>
      <w:proofErr w:type="spellStart"/>
      <w:r w:rsidRPr="00BB51A3">
        <w:rPr>
          <w:rFonts w:ascii="Times New Roman" w:hAnsi="Times New Roman"/>
          <w:w w:val="100"/>
          <w:sz w:val="24"/>
          <w:lang w:val="en-US"/>
        </w:rPr>
        <w:t>quasi­attractors</w:t>
      </w:r>
      <w:proofErr w:type="spellEnd"/>
      <w:r w:rsidRPr="00BB51A3">
        <w:rPr>
          <w:rFonts w:ascii="Times New Roman" w:hAnsi="Times New Roman"/>
          <w:w w:val="100"/>
          <w:sz w:val="24"/>
          <w:lang w:val="en-US"/>
        </w:rPr>
        <w:t xml:space="preserve"> volumes, and </w:t>
      </w:r>
      <w:proofErr w:type="gramStart"/>
      <w:r w:rsidRPr="00BB51A3">
        <w:rPr>
          <w:rFonts w:ascii="Times New Roman" w:hAnsi="Times New Roman"/>
          <w:w w:val="100"/>
          <w:sz w:val="24"/>
          <w:lang w:val="en-US"/>
        </w:rPr>
        <w:t>boys</w:t>
      </w:r>
      <w:proofErr w:type="gramEnd"/>
      <w:r w:rsidRPr="00BB51A3">
        <w:rPr>
          <w:rFonts w:ascii="Times New Roman" w:hAnsi="Times New Roman"/>
          <w:w w:val="100"/>
          <w:sz w:val="24"/>
          <w:lang w:val="en-US"/>
        </w:rPr>
        <w:t xml:space="preserve"> ­ a parabolic type depending on </w:t>
      </w:r>
      <w:r w:rsidRPr="00BB51A3">
        <w:rPr>
          <w:rFonts w:ascii="Times New Roman" w:hAnsi="Times New Roman"/>
          <w:i/>
          <w:iCs/>
          <w:w w:val="100"/>
          <w:sz w:val="24"/>
          <w:lang w:val="en-US"/>
        </w:rPr>
        <w:t>V</w:t>
      </w:r>
      <w:r w:rsidRPr="00BB51A3">
        <w:rPr>
          <w:rFonts w:ascii="Times New Roman" w:hAnsi="Times New Roman"/>
          <w:i/>
          <w:iCs/>
          <w:w w:val="100"/>
          <w:sz w:val="24"/>
          <w:vertAlign w:val="subscript"/>
          <w:lang w:val="en-US"/>
        </w:rPr>
        <w:t>G</w:t>
      </w:r>
      <w:r w:rsidRPr="00BB51A3">
        <w:rPr>
          <w:rFonts w:ascii="Times New Roman" w:hAnsi="Times New Roman"/>
          <w:w w:val="100"/>
          <w:sz w:val="24"/>
          <w:lang w:val="en-US"/>
        </w:rPr>
        <w:t xml:space="preserve"> from the type of stay (registration). Similar dynamics was observed in </w:t>
      </w:r>
      <w:proofErr w:type="spellStart"/>
      <w:r w:rsidRPr="00BB51A3">
        <w:rPr>
          <w:rFonts w:ascii="Times New Roman" w:hAnsi="Times New Roman"/>
          <w:w w:val="100"/>
          <w:sz w:val="24"/>
          <w:lang w:val="en-US"/>
        </w:rPr>
        <w:t>age­related</w:t>
      </w:r>
      <w:proofErr w:type="spellEnd"/>
      <w:r w:rsidRPr="00BB51A3">
        <w:rPr>
          <w:rFonts w:ascii="Times New Roman" w:hAnsi="Times New Roman"/>
          <w:w w:val="100"/>
          <w:sz w:val="24"/>
          <w:lang w:val="en-US"/>
        </w:rPr>
        <w:t xml:space="preserve"> changes of </w:t>
      </w:r>
      <w:proofErr w:type="spellStart"/>
      <w:r w:rsidRPr="00BB51A3">
        <w:rPr>
          <w:rFonts w:ascii="Times New Roman" w:hAnsi="Times New Roman"/>
          <w:w w:val="100"/>
          <w:sz w:val="24"/>
          <w:lang w:val="en-US"/>
        </w:rPr>
        <w:t>quasi­attractors</w:t>
      </w:r>
      <w:proofErr w:type="spellEnd"/>
      <w:r w:rsidRPr="00BB51A3">
        <w:rPr>
          <w:rFonts w:ascii="Times New Roman" w:hAnsi="Times New Roman"/>
          <w:w w:val="100"/>
          <w:sz w:val="24"/>
          <w:lang w:val="en-US"/>
        </w:rPr>
        <w:t xml:space="preserve"> volumes of </w:t>
      </w:r>
      <w:proofErr w:type="spellStart"/>
      <w:r w:rsidRPr="00BB51A3">
        <w:rPr>
          <w:rFonts w:ascii="Times New Roman" w:hAnsi="Times New Roman"/>
          <w:w w:val="100"/>
          <w:sz w:val="24"/>
          <w:lang w:val="en-US"/>
        </w:rPr>
        <w:t>cardiointervals</w:t>
      </w:r>
      <w:proofErr w:type="spellEnd"/>
      <w:r w:rsidRPr="00BB51A3">
        <w:rPr>
          <w:rFonts w:ascii="Times New Roman" w:hAnsi="Times New Roman"/>
          <w:w w:val="100"/>
          <w:sz w:val="24"/>
          <w:lang w:val="en-US"/>
        </w:rPr>
        <w:t xml:space="preserve"> of </w:t>
      </w:r>
      <w:proofErr w:type="spellStart"/>
      <w:r w:rsidRPr="00BB51A3">
        <w:rPr>
          <w:rFonts w:ascii="Times New Roman" w:hAnsi="Times New Roman"/>
          <w:w w:val="100"/>
          <w:sz w:val="24"/>
          <w:lang w:val="en-US"/>
        </w:rPr>
        <w:t>Khanty</w:t>
      </w:r>
      <w:proofErr w:type="spellEnd"/>
      <w:r w:rsidRPr="00BB51A3">
        <w:rPr>
          <w:rFonts w:ascii="Times New Roman" w:hAnsi="Times New Roman"/>
          <w:w w:val="100"/>
          <w:sz w:val="24"/>
          <w:lang w:val="en-US"/>
        </w:rPr>
        <w:t xml:space="preserve"> women (decrease in volumes with age) and newcomers (they had a parabola for </w:t>
      </w:r>
      <w:proofErr w:type="spellStart"/>
      <w:r w:rsidRPr="00BB51A3">
        <w:rPr>
          <w:rFonts w:ascii="Times New Roman" w:hAnsi="Times New Roman"/>
          <w:w w:val="100"/>
          <w:sz w:val="24"/>
          <w:lang w:val="en-US"/>
        </w:rPr>
        <w:t>quasi­attractors</w:t>
      </w:r>
      <w:proofErr w:type="spellEnd"/>
      <w:r w:rsidRPr="00BB51A3">
        <w:rPr>
          <w:rFonts w:ascii="Times New Roman" w:hAnsi="Times New Roman"/>
          <w:w w:val="100"/>
          <w:sz w:val="24"/>
          <w:lang w:val="en-US"/>
        </w:rPr>
        <w:t xml:space="preserve"> of </w:t>
      </w:r>
      <w:proofErr w:type="spellStart"/>
      <w:r w:rsidRPr="00BB51A3">
        <w:rPr>
          <w:rFonts w:ascii="Times New Roman" w:hAnsi="Times New Roman"/>
          <w:w w:val="100"/>
          <w:sz w:val="24"/>
          <w:lang w:val="en-US"/>
        </w:rPr>
        <w:t>cardiointervals</w:t>
      </w:r>
      <w:proofErr w:type="spellEnd"/>
      <w:r w:rsidRPr="00BB51A3">
        <w:rPr>
          <w:rFonts w:ascii="Times New Roman" w:hAnsi="Times New Roman"/>
          <w:w w:val="100"/>
          <w:sz w:val="24"/>
          <w:lang w:val="en-US"/>
        </w:rPr>
        <w:t xml:space="preserve">). </w:t>
      </w:r>
      <w:r w:rsidRPr="00BB51A3">
        <w:rPr>
          <w:rFonts w:ascii="Times New Roman" w:hAnsi="Times New Roman"/>
          <w:i/>
          <w:iCs/>
          <w:w w:val="100"/>
          <w:sz w:val="24"/>
          <w:lang w:val="en-US"/>
        </w:rPr>
        <w:t>Conclusion:</w:t>
      </w:r>
      <w:r w:rsidRPr="00BB51A3">
        <w:rPr>
          <w:rFonts w:ascii="Times New Roman" w:hAnsi="Times New Roman"/>
          <w:w w:val="100"/>
          <w:sz w:val="24"/>
          <w:lang w:val="en-US"/>
        </w:rPr>
        <w:t xml:space="preserve"> calculation of the parameters of CVS </w:t>
      </w:r>
      <w:proofErr w:type="spellStart"/>
      <w:r w:rsidRPr="00BB51A3">
        <w:rPr>
          <w:rFonts w:ascii="Times New Roman" w:hAnsi="Times New Roman"/>
          <w:w w:val="100"/>
          <w:sz w:val="24"/>
          <w:lang w:val="en-US"/>
        </w:rPr>
        <w:t>quasi­attractors</w:t>
      </w:r>
      <w:proofErr w:type="spellEnd"/>
      <w:r w:rsidRPr="00BB51A3">
        <w:rPr>
          <w:rFonts w:ascii="Times New Roman" w:hAnsi="Times New Roman"/>
          <w:w w:val="100"/>
          <w:sz w:val="24"/>
          <w:lang w:val="en-US"/>
        </w:rPr>
        <w:t xml:space="preserve"> shows a significant difference in all diagnostic parameters from the results of statistical processing of primary data.</w:t>
      </w:r>
    </w:p>
    <w:p w:rsidR="00BB51A3" w:rsidRPr="00BB51A3" w:rsidRDefault="00BB51A3" w:rsidP="00BB51A3">
      <w:pPr>
        <w:pStyle w:val="a8"/>
        <w:rPr>
          <w:rFonts w:ascii="Times New Roman" w:hAnsi="Times New Roman"/>
          <w:b/>
          <w:bCs/>
          <w:w w:val="100"/>
          <w:sz w:val="24"/>
          <w:lang w:val="en-US"/>
        </w:rPr>
      </w:pPr>
      <w:r w:rsidRPr="00BB51A3">
        <w:rPr>
          <w:rFonts w:ascii="Times New Roman" w:hAnsi="Times New Roman"/>
          <w:b/>
          <w:bCs/>
          <w:w w:val="100"/>
          <w:sz w:val="24"/>
          <w:lang w:val="en-US"/>
        </w:rPr>
        <w:t xml:space="preserve">Key words: </w:t>
      </w:r>
      <w:r w:rsidRPr="00BB51A3">
        <w:rPr>
          <w:rFonts w:ascii="Times New Roman" w:hAnsi="Times New Roman"/>
          <w:w w:val="100"/>
          <w:sz w:val="24"/>
          <w:lang w:val="en-US"/>
        </w:rPr>
        <w:t xml:space="preserve">chaos, </w:t>
      </w:r>
      <w:proofErr w:type="spellStart"/>
      <w:r w:rsidRPr="00BB51A3">
        <w:rPr>
          <w:rFonts w:ascii="Times New Roman" w:hAnsi="Times New Roman"/>
          <w:w w:val="100"/>
          <w:sz w:val="24"/>
          <w:lang w:val="en-US"/>
        </w:rPr>
        <w:t>self­organization</w:t>
      </w:r>
      <w:proofErr w:type="spellEnd"/>
      <w:r w:rsidRPr="00BB51A3">
        <w:rPr>
          <w:rFonts w:ascii="Times New Roman" w:hAnsi="Times New Roman"/>
          <w:w w:val="100"/>
          <w:sz w:val="24"/>
          <w:lang w:val="en-US"/>
        </w:rPr>
        <w:t xml:space="preserve">, </w:t>
      </w:r>
      <w:proofErr w:type="spellStart"/>
      <w:r w:rsidRPr="00BB51A3">
        <w:rPr>
          <w:rFonts w:ascii="Times New Roman" w:hAnsi="Times New Roman"/>
          <w:w w:val="100"/>
          <w:sz w:val="24"/>
          <w:lang w:val="en-US"/>
        </w:rPr>
        <w:t>cardiorespiratory</w:t>
      </w:r>
      <w:proofErr w:type="spellEnd"/>
      <w:r w:rsidRPr="00BB51A3">
        <w:rPr>
          <w:rFonts w:ascii="Times New Roman" w:hAnsi="Times New Roman"/>
          <w:w w:val="100"/>
          <w:sz w:val="24"/>
          <w:lang w:val="en-US"/>
        </w:rPr>
        <w:t xml:space="preserve"> system</w:t>
      </w:r>
    </w:p>
    <w:p w:rsidR="00BB51A3" w:rsidRPr="00BB51A3" w:rsidRDefault="00BB51A3" w:rsidP="00BB51A3">
      <w:pPr>
        <w:pStyle w:val="a8"/>
        <w:rPr>
          <w:rFonts w:ascii="Times New Roman" w:hAnsi="Times New Roman"/>
          <w:w w:val="100"/>
          <w:sz w:val="24"/>
          <w:lang w:val="en-US"/>
        </w:rPr>
      </w:pPr>
    </w:p>
    <w:p w:rsidR="00BB51A3" w:rsidRPr="00BB51A3" w:rsidRDefault="00BB51A3" w:rsidP="00BB51A3">
      <w:pPr>
        <w:pStyle w:val="a3"/>
        <w:rPr>
          <w:rFonts w:ascii="Times New Roman" w:hAnsi="Times New Roman"/>
          <w:sz w:val="24"/>
        </w:rPr>
      </w:pPr>
    </w:p>
    <w:p w:rsidR="00BB51A3" w:rsidRPr="00BB51A3" w:rsidRDefault="00BB51A3" w:rsidP="00BB51A3">
      <w:pPr>
        <w:pStyle w:val="a5"/>
        <w:spacing w:after="57"/>
        <w:rPr>
          <w:rFonts w:ascii="Times New Roman" w:hAnsi="Times New Roman"/>
          <w:sz w:val="24"/>
          <w:lang w:val="en-US"/>
        </w:rPr>
      </w:pPr>
      <w:r w:rsidRPr="00BB51A3">
        <w:rPr>
          <w:rFonts w:ascii="Times New Roman" w:hAnsi="Times New Roman"/>
          <w:sz w:val="24"/>
          <w:lang w:val="en-US"/>
        </w:rPr>
        <w:t xml:space="preserve">POLYMORPHISM ­786T&gt;C ENDOTHELIAL NO­SYNTHASE AS A RISK FACTOR </w:t>
      </w:r>
      <w:r w:rsidRPr="00BB51A3">
        <w:rPr>
          <w:rFonts w:ascii="Times New Roman" w:hAnsi="Times New Roman"/>
          <w:sz w:val="24"/>
          <w:lang w:val="en-US"/>
        </w:rPr>
        <w:br/>
        <w:t>OF ARTERIAL HYPERTENSION</w:t>
      </w:r>
    </w:p>
    <w:p w:rsidR="00BB51A3" w:rsidRPr="00BB51A3" w:rsidRDefault="00BB51A3" w:rsidP="00BB51A3">
      <w:pPr>
        <w:pStyle w:val="a9"/>
        <w:spacing w:after="57"/>
        <w:rPr>
          <w:rFonts w:ascii="Times New Roman" w:hAnsi="Times New Roman"/>
          <w:lang w:val="en-US"/>
        </w:rPr>
      </w:pPr>
      <w:r w:rsidRPr="00BB51A3">
        <w:rPr>
          <w:rFonts w:ascii="Times New Roman" w:hAnsi="Times New Roman"/>
          <w:lang w:val="en-US"/>
        </w:rPr>
        <w:t xml:space="preserve">N. A. </w:t>
      </w:r>
      <w:proofErr w:type="spellStart"/>
      <w:r w:rsidRPr="00BB51A3">
        <w:rPr>
          <w:rFonts w:ascii="Times New Roman" w:hAnsi="Times New Roman"/>
          <w:lang w:val="en-US"/>
        </w:rPr>
        <w:t>Bebyakova</w:t>
      </w:r>
      <w:proofErr w:type="spellEnd"/>
      <w:r w:rsidRPr="00BB51A3">
        <w:rPr>
          <w:rFonts w:ascii="Times New Roman" w:hAnsi="Times New Roman"/>
          <w:lang w:val="en-US"/>
        </w:rPr>
        <w:t xml:space="preserve">, O. M. </w:t>
      </w:r>
      <w:proofErr w:type="spellStart"/>
      <w:r w:rsidRPr="00BB51A3">
        <w:rPr>
          <w:rFonts w:ascii="Times New Roman" w:hAnsi="Times New Roman"/>
          <w:lang w:val="en-US"/>
        </w:rPr>
        <w:t>Feliksova</w:t>
      </w:r>
      <w:proofErr w:type="spellEnd"/>
      <w:r w:rsidRPr="00BB51A3">
        <w:rPr>
          <w:rFonts w:ascii="Times New Roman" w:hAnsi="Times New Roman"/>
          <w:lang w:val="en-US"/>
        </w:rPr>
        <w:t xml:space="preserve">, A. V. </w:t>
      </w:r>
      <w:proofErr w:type="spellStart"/>
      <w:r w:rsidRPr="00BB51A3">
        <w:rPr>
          <w:rFonts w:ascii="Times New Roman" w:hAnsi="Times New Roman"/>
          <w:lang w:val="en-US"/>
        </w:rPr>
        <w:t>Khromova</w:t>
      </w:r>
      <w:proofErr w:type="spellEnd"/>
      <w:r w:rsidRPr="00BB51A3">
        <w:rPr>
          <w:rFonts w:ascii="Times New Roman" w:hAnsi="Times New Roman"/>
          <w:lang w:val="en-US"/>
        </w:rPr>
        <w:t xml:space="preserve">, I. A. </w:t>
      </w:r>
      <w:proofErr w:type="spellStart"/>
      <w:r w:rsidRPr="00BB51A3">
        <w:rPr>
          <w:rFonts w:ascii="Times New Roman" w:hAnsi="Times New Roman"/>
          <w:lang w:val="en-US"/>
        </w:rPr>
        <w:t>Shabalina</w:t>
      </w:r>
      <w:proofErr w:type="spellEnd"/>
    </w:p>
    <w:p w:rsidR="00BB51A3" w:rsidRPr="00BB51A3" w:rsidRDefault="00BB51A3" w:rsidP="00BB51A3">
      <w:pPr>
        <w:pStyle w:val="a7"/>
        <w:rPr>
          <w:rFonts w:ascii="Times New Roman" w:hAnsi="Times New Roman"/>
          <w:w w:val="100"/>
          <w:sz w:val="24"/>
          <w:lang w:val="en-US"/>
        </w:rPr>
      </w:pPr>
      <w:r w:rsidRPr="00BB51A3">
        <w:rPr>
          <w:rFonts w:ascii="Times New Roman" w:hAnsi="Times New Roman"/>
          <w:w w:val="100"/>
          <w:sz w:val="24"/>
          <w:lang w:val="en-US"/>
        </w:rPr>
        <w:t>Northern State Medical University, Arkhangelsk, Russia</w:t>
      </w:r>
    </w:p>
    <w:p w:rsidR="00BB51A3" w:rsidRPr="00BB51A3" w:rsidRDefault="00BB51A3" w:rsidP="00BB51A3">
      <w:pPr>
        <w:pStyle w:val="a8"/>
        <w:rPr>
          <w:rFonts w:ascii="Times New Roman" w:hAnsi="Times New Roman"/>
          <w:w w:val="100"/>
          <w:sz w:val="24"/>
          <w:lang w:val="en-US"/>
        </w:rPr>
      </w:pPr>
    </w:p>
    <w:p w:rsidR="00BB51A3" w:rsidRPr="00BB51A3" w:rsidRDefault="00BB51A3" w:rsidP="00BB51A3">
      <w:pPr>
        <w:pStyle w:val="a8"/>
        <w:rPr>
          <w:rFonts w:ascii="Times New Roman" w:hAnsi="Times New Roman"/>
          <w:w w:val="100"/>
          <w:sz w:val="24"/>
          <w:lang w:val="en-US"/>
        </w:rPr>
      </w:pPr>
      <w:r w:rsidRPr="00BB51A3">
        <w:rPr>
          <w:rFonts w:ascii="Times New Roman" w:hAnsi="Times New Roman"/>
          <w:w w:val="100"/>
          <w:sz w:val="24"/>
          <w:lang w:val="en-US"/>
        </w:rPr>
        <w:lastRenderedPageBreak/>
        <w:t xml:space="preserve">A variety of studies demonstrates the association between the ­786T&gt;C polymorphism of </w:t>
      </w:r>
      <w:proofErr w:type="spellStart"/>
      <w:r w:rsidRPr="00BB51A3">
        <w:rPr>
          <w:rFonts w:ascii="Times New Roman" w:hAnsi="Times New Roman"/>
          <w:w w:val="100"/>
          <w:sz w:val="24"/>
          <w:lang w:val="en-US"/>
        </w:rPr>
        <w:t>eNOS</w:t>
      </w:r>
      <w:proofErr w:type="spellEnd"/>
      <w:r w:rsidRPr="00BB51A3">
        <w:rPr>
          <w:rFonts w:ascii="Times New Roman" w:hAnsi="Times New Roman"/>
          <w:w w:val="100"/>
          <w:sz w:val="24"/>
          <w:lang w:val="en-US"/>
        </w:rPr>
        <w:t xml:space="preserve">, nitric oxide (NO) level and different parameters of cardiovascular system (CVS). The majority of these studies includes </w:t>
      </w:r>
      <w:proofErr w:type="spellStart"/>
      <w:r w:rsidRPr="00BB51A3">
        <w:rPr>
          <w:rFonts w:ascii="Times New Roman" w:hAnsi="Times New Roman"/>
          <w:w w:val="100"/>
          <w:sz w:val="24"/>
          <w:lang w:val="en-US"/>
        </w:rPr>
        <w:t>middle­aged</w:t>
      </w:r>
      <w:proofErr w:type="spellEnd"/>
      <w:r w:rsidRPr="00BB51A3">
        <w:rPr>
          <w:rFonts w:ascii="Times New Roman" w:hAnsi="Times New Roman"/>
          <w:w w:val="100"/>
          <w:sz w:val="24"/>
          <w:lang w:val="en-US"/>
        </w:rPr>
        <w:t xml:space="preserve"> and elderly individuals with cardiovascular disorders (CVD), so it is difficult to evaluate the role of genotypes of ­786T&gt;C polymorphism of </w:t>
      </w:r>
      <w:proofErr w:type="spellStart"/>
      <w:r w:rsidRPr="00BB51A3">
        <w:rPr>
          <w:rFonts w:ascii="Times New Roman" w:hAnsi="Times New Roman"/>
          <w:w w:val="100"/>
          <w:sz w:val="24"/>
          <w:lang w:val="en-US"/>
        </w:rPr>
        <w:t>eNOS</w:t>
      </w:r>
      <w:proofErr w:type="spellEnd"/>
      <w:r w:rsidRPr="00BB51A3">
        <w:rPr>
          <w:rFonts w:ascii="Times New Roman" w:hAnsi="Times New Roman"/>
          <w:w w:val="100"/>
          <w:sz w:val="24"/>
          <w:lang w:val="en-US"/>
        </w:rPr>
        <w:t xml:space="preserve"> in arterial hypertension (AH). </w:t>
      </w:r>
      <w:r w:rsidRPr="00BB51A3">
        <w:rPr>
          <w:rFonts w:ascii="Times New Roman" w:hAnsi="Times New Roman"/>
          <w:i/>
          <w:iCs/>
          <w:w w:val="100"/>
          <w:sz w:val="24"/>
          <w:lang w:val="en-US"/>
        </w:rPr>
        <w:t>The aim</w:t>
      </w:r>
      <w:r w:rsidRPr="00BB51A3">
        <w:rPr>
          <w:rFonts w:ascii="Times New Roman" w:hAnsi="Times New Roman"/>
          <w:w w:val="100"/>
          <w:sz w:val="24"/>
          <w:lang w:val="en-US"/>
        </w:rPr>
        <w:t xml:space="preserve"> of this study is to determine the association between ­786T&gt;C polymorphism of </w:t>
      </w:r>
      <w:proofErr w:type="spellStart"/>
      <w:r w:rsidRPr="00BB51A3">
        <w:rPr>
          <w:rFonts w:ascii="Times New Roman" w:hAnsi="Times New Roman"/>
          <w:w w:val="100"/>
          <w:sz w:val="24"/>
          <w:lang w:val="en-US"/>
        </w:rPr>
        <w:t>eNOS</w:t>
      </w:r>
      <w:proofErr w:type="spellEnd"/>
      <w:r w:rsidRPr="00BB51A3">
        <w:rPr>
          <w:rFonts w:ascii="Times New Roman" w:hAnsi="Times New Roman"/>
          <w:w w:val="100"/>
          <w:sz w:val="24"/>
          <w:lang w:val="en-US"/>
        </w:rPr>
        <w:t xml:space="preserve"> and hemodynamic and vascular risk factors of AH in young healthy adults from European North. </w:t>
      </w:r>
      <w:proofErr w:type="spellStart"/>
      <w:proofErr w:type="gramStart"/>
      <w:r w:rsidRPr="00BB51A3">
        <w:rPr>
          <w:rFonts w:ascii="Times New Roman" w:hAnsi="Times New Roman"/>
          <w:i/>
          <w:iCs/>
          <w:w w:val="100"/>
          <w:sz w:val="24"/>
          <w:lang w:val="en-US"/>
        </w:rPr>
        <w:t>Metods</w:t>
      </w:r>
      <w:proofErr w:type="spellEnd"/>
      <w:r w:rsidRPr="00BB51A3">
        <w:rPr>
          <w:rFonts w:ascii="Times New Roman" w:hAnsi="Times New Roman"/>
          <w:w w:val="100"/>
          <w:sz w:val="24"/>
          <w:lang w:val="en-US"/>
        </w:rPr>
        <w:t>.</w:t>
      </w:r>
      <w:proofErr w:type="gramEnd"/>
      <w:r w:rsidRPr="00BB51A3">
        <w:rPr>
          <w:rFonts w:ascii="Times New Roman" w:hAnsi="Times New Roman"/>
          <w:w w:val="100"/>
          <w:sz w:val="24"/>
          <w:lang w:val="en-US"/>
        </w:rPr>
        <w:t xml:space="preserve"> 286 healthy young men and women constantly living in Arctic region were examined in this </w:t>
      </w:r>
      <w:proofErr w:type="spellStart"/>
      <w:r w:rsidRPr="00BB51A3">
        <w:rPr>
          <w:rFonts w:ascii="Times New Roman" w:hAnsi="Times New Roman"/>
          <w:w w:val="100"/>
          <w:sz w:val="24"/>
          <w:lang w:val="en-US"/>
        </w:rPr>
        <w:t>cross­sectional</w:t>
      </w:r>
      <w:proofErr w:type="spellEnd"/>
      <w:r w:rsidRPr="00BB51A3">
        <w:rPr>
          <w:rFonts w:ascii="Times New Roman" w:hAnsi="Times New Roman"/>
          <w:w w:val="100"/>
          <w:sz w:val="24"/>
          <w:lang w:val="en-US"/>
        </w:rPr>
        <w:t xml:space="preserve"> study. Genotyping of ­786T&gt;C polymorphism of </w:t>
      </w:r>
      <w:proofErr w:type="spellStart"/>
      <w:r w:rsidRPr="00BB51A3">
        <w:rPr>
          <w:rFonts w:ascii="Times New Roman" w:hAnsi="Times New Roman"/>
          <w:w w:val="100"/>
          <w:sz w:val="24"/>
          <w:lang w:val="en-US"/>
        </w:rPr>
        <w:t>eNOS</w:t>
      </w:r>
      <w:proofErr w:type="spellEnd"/>
      <w:r w:rsidRPr="00BB51A3">
        <w:rPr>
          <w:rFonts w:ascii="Times New Roman" w:hAnsi="Times New Roman"/>
          <w:w w:val="100"/>
          <w:sz w:val="24"/>
          <w:lang w:val="en-US"/>
        </w:rPr>
        <w:t xml:space="preserve">, hemodynamic parameters before and after physical probe (peripheral resistance, arterial pressure, heart rate, pulse pressure etc.), NO and endothelin­1 (ET­1) plasma level, index NO/ET­1 were determined in this study. Statistical methods include Pearson </w:t>
      </w:r>
      <w:r w:rsidRPr="00BB51A3">
        <w:rPr>
          <w:rFonts w:ascii="Times New Roman" w:hAnsi="Times New Roman" w:cs="Times New Roman Cyr"/>
          <w:w w:val="100"/>
          <w:sz w:val="24"/>
          <w:lang w:val="en-US"/>
        </w:rPr>
        <w:t>χ</w:t>
      </w:r>
      <w:r w:rsidRPr="00BB51A3">
        <w:rPr>
          <w:rFonts w:ascii="Times New Roman" w:hAnsi="Times New Roman"/>
          <w:w w:val="100"/>
          <w:sz w:val="24"/>
          <w:vertAlign w:val="superscript"/>
          <w:lang w:val="en-US"/>
        </w:rPr>
        <w:t>2</w:t>
      </w:r>
      <w:r w:rsidRPr="00BB51A3">
        <w:rPr>
          <w:rFonts w:ascii="Times New Roman" w:hAnsi="Times New Roman"/>
          <w:w w:val="100"/>
          <w:sz w:val="24"/>
          <w:lang w:val="en-US"/>
        </w:rPr>
        <w:t xml:space="preserve"> test. </w:t>
      </w:r>
      <w:proofErr w:type="gramStart"/>
      <w:r w:rsidRPr="00BB51A3">
        <w:rPr>
          <w:rFonts w:ascii="Times New Roman" w:hAnsi="Times New Roman"/>
          <w:i/>
          <w:iCs/>
          <w:w w:val="100"/>
          <w:sz w:val="24"/>
          <w:lang w:val="en-US"/>
        </w:rPr>
        <w:t>Results</w:t>
      </w:r>
      <w:r w:rsidRPr="00BB51A3">
        <w:rPr>
          <w:rFonts w:ascii="Times New Roman" w:hAnsi="Times New Roman"/>
          <w:w w:val="100"/>
          <w:sz w:val="24"/>
          <w:lang w:val="en-US"/>
        </w:rPr>
        <w:t>.</w:t>
      </w:r>
      <w:proofErr w:type="gramEnd"/>
      <w:r w:rsidRPr="00BB51A3">
        <w:rPr>
          <w:rFonts w:ascii="Times New Roman" w:hAnsi="Times New Roman"/>
          <w:w w:val="100"/>
          <w:sz w:val="24"/>
          <w:lang w:val="en-US"/>
        </w:rPr>
        <w:t xml:space="preserve"> The imbalance of </w:t>
      </w:r>
      <w:proofErr w:type="spellStart"/>
      <w:r w:rsidRPr="00BB51A3">
        <w:rPr>
          <w:rFonts w:ascii="Times New Roman" w:hAnsi="Times New Roman"/>
          <w:w w:val="100"/>
          <w:sz w:val="24"/>
          <w:lang w:val="en-US"/>
        </w:rPr>
        <w:t>vasoactive</w:t>
      </w:r>
      <w:proofErr w:type="spellEnd"/>
      <w:r w:rsidRPr="00BB51A3">
        <w:rPr>
          <w:rFonts w:ascii="Times New Roman" w:hAnsi="Times New Roman"/>
          <w:w w:val="100"/>
          <w:sz w:val="24"/>
          <w:lang w:val="en-US"/>
        </w:rPr>
        <w:t xml:space="preserve"> endothelial factors (which lead to vasoconstriction) and higher incidence of hemodynamic risk factors were revealed in young men with CC genotype. There is no association between CC genotype and NO, ET­1 level and </w:t>
      </w:r>
      <w:proofErr w:type="spellStart"/>
      <w:r w:rsidRPr="00BB51A3">
        <w:rPr>
          <w:rFonts w:ascii="Times New Roman" w:hAnsi="Times New Roman"/>
          <w:w w:val="100"/>
          <w:sz w:val="24"/>
          <w:lang w:val="en-US"/>
        </w:rPr>
        <w:t>hemodynamics</w:t>
      </w:r>
      <w:proofErr w:type="spellEnd"/>
      <w:r w:rsidRPr="00BB51A3">
        <w:rPr>
          <w:rFonts w:ascii="Times New Roman" w:hAnsi="Times New Roman"/>
          <w:w w:val="100"/>
          <w:sz w:val="24"/>
          <w:lang w:val="en-US"/>
        </w:rPr>
        <w:t xml:space="preserve"> in the group of young women. </w:t>
      </w:r>
      <w:proofErr w:type="gramStart"/>
      <w:r w:rsidRPr="00BB51A3">
        <w:rPr>
          <w:rFonts w:ascii="Times New Roman" w:hAnsi="Times New Roman"/>
          <w:i/>
          <w:iCs/>
          <w:w w:val="100"/>
          <w:sz w:val="24"/>
          <w:lang w:val="en-US"/>
        </w:rPr>
        <w:t>Conclusion</w:t>
      </w:r>
      <w:r w:rsidRPr="00BB51A3">
        <w:rPr>
          <w:rFonts w:ascii="Times New Roman" w:hAnsi="Times New Roman"/>
          <w:w w:val="100"/>
          <w:sz w:val="24"/>
          <w:lang w:val="en-US"/>
        </w:rPr>
        <w:t>.</w:t>
      </w:r>
      <w:proofErr w:type="gramEnd"/>
      <w:r w:rsidRPr="00BB51A3">
        <w:rPr>
          <w:rFonts w:ascii="Times New Roman" w:hAnsi="Times New Roman"/>
          <w:w w:val="100"/>
          <w:sz w:val="24"/>
          <w:lang w:val="en-US"/>
        </w:rPr>
        <w:t xml:space="preserve"> Genotype CC of ­786T&gt;C polymorphism of </w:t>
      </w:r>
      <w:proofErr w:type="spellStart"/>
      <w:r w:rsidRPr="00BB51A3">
        <w:rPr>
          <w:rFonts w:ascii="Times New Roman" w:hAnsi="Times New Roman"/>
          <w:w w:val="100"/>
          <w:sz w:val="24"/>
          <w:lang w:val="en-US"/>
        </w:rPr>
        <w:t>eNOS</w:t>
      </w:r>
      <w:proofErr w:type="spellEnd"/>
      <w:r w:rsidRPr="00BB51A3">
        <w:rPr>
          <w:rFonts w:ascii="Times New Roman" w:hAnsi="Times New Roman"/>
          <w:w w:val="100"/>
          <w:sz w:val="24"/>
          <w:lang w:val="en-US"/>
        </w:rPr>
        <w:t xml:space="preserve"> can be genetic predictor of AH for young men from European North but not for young women from European North.</w:t>
      </w:r>
    </w:p>
    <w:p w:rsidR="00BB51A3" w:rsidRPr="00BB51A3" w:rsidRDefault="00BB51A3" w:rsidP="00BB51A3">
      <w:pPr>
        <w:pStyle w:val="a8"/>
        <w:rPr>
          <w:rFonts w:ascii="Times New Roman" w:hAnsi="Times New Roman"/>
          <w:w w:val="100"/>
          <w:sz w:val="24"/>
          <w:lang w:val="en-US"/>
        </w:rPr>
      </w:pPr>
      <w:r w:rsidRPr="00BB51A3">
        <w:rPr>
          <w:rFonts w:ascii="Times New Roman" w:hAnsi="Times New Roman"/>
          <w:b/>
          <w:bCs/>
          <w:w w:val="100"/>
          <w:sz w:val="24"/>
          <w:lang w:val="en-US"/>
        </w:rPr>
        <w:t>Key words:</w:t>
      </w:r>
      <w:r w:rsidRPr="00BB51A3">
        <w:rPr>
          <w:rFonts w:ascii="Times New Roman" w:hAnsi="Times New Roman"/>
          <w:w w:val="100"/>
          <w:sz w:val="24"/>
          <w:lang w:val="en-US"/>
        </w:rPr>
        <w:t xml:space="preserve"> ­786T&gt;C polymorphism of </w:t>
      </w:r>
      <w:proofErr w:type="spellStart"/>
      <w:r w:rsidRPr="00BB51A3">
        <w:rPr>
          <w:rFonts w:ascii="Times New Roman" w:hAnsi="Times New Roman"/>
          <w:w w:val="100"/>
          <w:sz w:val="24"/>
          <w:lang w:val="en-US"/>
        </w:rPr>
        <w:t>eNOS</w:t>
      </w:r>
      <w:proofErr w:type="spellEnd"/>
      <w:r w:rsidRPr="00BB51A3">
        <w:rPr>
          <w:rFonts w:ascii="Times New Roman" w:hAnsi="Times New Roman"/>
          <w:w w:val="100"/>
          <w:sz w:val="24"/>
          <w:lang w:val="en-US"/>
        </w:rPr>
        <w:t xml:space="preserve"> gene, endothelin­1, nitric oxide, arterial hypertension</w:t>
      </w:r>
    </w:p>
    <w:p w:rsidR="00BB51A3" w:rsidRPr="00BB51A3" w:rsidRDefault="00BB51A3" w:rsidP="00BB51A3">
      <w:pPr>
        <w:pStyle w:val="a8"/>
        <w:rPr>
          <w:rFonts w:ascii="Times New Roman" w:hAnsi="Times New Roman"/>
          <w:w w:val="100"/>
          <w:sz w:val="24"/>
          <w:lang w:val="en-US"/>
        </w:rPr>
      </w:pPr>
    </w:p>
    <w:p w:rsidR="00BB51A3" w:rsidRPr="00BB51A3" w:rsidRDefault="00BB51A3" w:rsidP="00BB51A3">
      <w:pPr>
        <w:pStyle w:val="a3"/>
        <w:rPr>
          <w:rFonts w:ascii="Times New Roman" w:hAnsi="Times New Roman"/>
          <w:sz w:val="24"/>
        </w:rPr>
      </w:pPr>
    </w:p>
    <w:p w:rsidR="00BB51A3" w:rsidRPr="00BB51A3" w:rsidRDefault="00BB51A3" w:rsidP="00BB51A3">
      <w:pPr>
        <w:pStyle w:val="a5"/>
        <w:spacing w:after="57"/>
        <w:rPr>
          <w:rFonts w:ascii="Times New Roman" w:hAnsi="Times New Roman"/>
          <w:sz w:val="24"/>
          <w:lang w:val="en-US"/>
        </w:rPr>
      </w:pPr>
      <w:r w:rsidRPr="00BB51A3">
        <w:rPr>
          <w:rFonts w:ascii="Times New Roman" w:hAnsi="Times New Roman"/>
          <w:sz w:val="24"/>
          <w:lang w:val="en-US"/>
        </w:rPr>
        <w:t xml:space="preserve">COMPONENT CHARACTERISTICS OF THE POSTURAL CONTROL IN WOMEN </w:t>
      </w:r>
      <w:r w:rsidRPr="00BB51A3">
        <w:rPr>
          <w:rFonts w:ascii="Times New Roman" w:hAnsi="Times New Roman"/>
          <w:sz w:val="24"/>
          <w:lang w:val="en-US"/>
        </w:rPr>
        <w:br/>
        <w:t xml:space="preserve">55­64 YEARS OLD WITH THE RISK DEVELOPMENT OF THE GERIATRIC SYNDROME </w:t>
      </w:r>
      <w:r w:rsidRPr="00BB51A3">
        <w:rPr>
          <w:rFonts w:ascii="Times New Roman" w:hAnsi="Times New Roman"/>
          <w:sz w:val="24"/>
          <w:lang w:val="en-US"/>
        </w:rPr>
        <w:br/>
        <w:t xml:space="preserve">OF FALLS </w:t>
      </w:r>
    </w:p>
    <w:p w:rsidR="00BB51A3" w:rsidRPr="00BB51A3" w:rsidRDefault="00BB51A3" w:rsidP="00BB51A3">
      <w:pPr>
        <w:pStyle w:val="a9"/>
        <w:spacing w:after="57"/>
        <w:rPr>
          <w:rFonts w:ascii="Times New Roman" w:hAnsi="Times New Roman"/>
          <w:lang w:val="en-US"/>
        </w:rPr>
      </w:pPr>
      <w:proofErr w:type="gramStart"/>
      <w:r w:rsidRPr="00BB51A3">
        <w:rPr>
          <w:rFonts w:ascii="Times New Roman" w:hAnsi="Times New Roman"/>
          <w:lang w:val="en-US"/>
        </w:rPr>
        <w:t xml:space="preserve">© 2018 </w:t>
      </w:r>
      <w:r w:rsidRPr="00BB51A3">
        <w:rPr>
          <w:rFonts w:ascii="Times New Roman" w:hAnsi="Times New Roman"/>
          <w:vertAlign w:val="superscript"/>
          <w:lang w:val="en-US"/>
        </w:rPr>
        <w:t>1</w:t>
      </w:r>
      <w:r w:rsidRPr="00BB51A3">
        <w:rPr>
          <w:rFonts w:ascii="Times New Roman" w:hAnsi="Times New Roman"/>
        </w:rPr>
        <w:t>А</w:t>
      </w:r>
      <w:r w:rsidRPr="00BB51A3">
        <w:rPr>
          <w:rFonts w:ascii="Times New Roman" w:hAnsi="Times New Roman"/>
          <w:lang w:val="en-US"/>
        </w:rPr>
        <w:t>.</w:t>
      </w:r>
      <w:proofErr w:type="gramEnd"/>
      <w:r w:rsidRPr="00BB51A3">
        <w:rPr>
          <w:rFonts w:ascii="Times New Roman" w:hAnsi="Times New Roman"/>
          <w:lang w:val="en-US"/>
        </w:rPr>
        <w:t xml:space="preserve"> V. </w:t>
      </w:r>
      <w:proofErr w:type="spellStart"/>
      <w:r w:rsidRPr="00BB51A3">
        <w:rPr>
          <w:rFonts w:ascii="Times New Roman" w:hAnsi="Times New Roman"/>
          <w:lang w:val="en-US"/>
        </w:rPr>
        <w:t>Dyomin</w:t>
      </w:r>
      <w:proofErr w:type="spellEnd"/>
      <w:r w:rsidRPr="00BB51A3">
        <w:rPr>
          <w:rFonts w:ascii="Times New Roman" w:hAnsi="Times New Roman"/>
          <w:lang w:val="en-US"/>
        </w:rPr>
        <w:t xml:space="preserve">, </w:t>
      </w:r>
      <w:r w:rsidRPr="00BB51A3">
        <w:rPr>
          <w:rFonts w:ascii="Times New Roman" w:hAnsi="Times New Roman"/>
          <w:vertAlign w:val="superscript"/>
          <w:lang w:val="en-US"/>
        </w:rPr>
        <w:t>1,2</w:t>
      </w:r>
      <w:r w:rsidRPr="00BB51A3">
        <w:rPr>
          <w:rFonts w:ascii="Times New Roman" w:hAnsi="Times New Roman"/>
        </w:rPr>
        <w:t>А</w:t>
      </w:r>
      <w:r w:rsidRPr="00BB51A3">
        <w:rPr>
          <w:rFonts w:ascii="Times New Roman" w:hAnsi="Times New Roman"/>
          <w:lang w:val="en-US"/>
        </w:rPr>
        <w:t xml:space="preserve">. B. </w:t>
      </w:r>
      <w:proofErr w:type="spellStart"/>
      <w:r w:rsidRPr="00BB51A3">
        <w:rPr>
          <w:rFonts w:ascii="Times New Roman" w:hAnsi="Times New Roman"/>
          <w:lang w:val="en-US"/>
        </w:rPr>
        <w:t>Gudkov</w:t>
      </w:r>
      <w:proofErr w:type="spellEnd"/>
      <w:r w:rsidRPr="00BB51A3">
        <w:rPr>
          <w:rFonts w:ascii="Times New Roman" w:hAnsi="Times New Roman"/>
          <w:lang w:val="en-US"/>
        </w:rPr>
        <w:t xml:space="preserve">, </w:t>
      </w:r>
      <w:r w:rsidRPr="00BB51A3">
        <w:rPr>
          <w:rFonts w:ascii="Times New Roman" w:hAnsi="Times New Roman"/>
          <w:vertAlign w:val="superscript"/>
          <w:lang w:val="en-US"/>
        </w:rPr>
        <w:t>1</w:t>
      </w:r>
      <w:r w:rsidRPr="00BB51A3">
        <w:rPr>
          <w:rFonts w:ascii="Times New Roman" w:hAnsi="Times New Roman"/>
          <w:lang w:val="en-US"/>
        </w:rPr>
        <w:t xml:space="preserve">A. V. </w:t>
      </w:r>
      <w:proofErr w:type="spellStart"/>
      <w:r w:rsidRPr="00BB51A3">
        <w:rPr>
          <w:rFonts w:ascii="Times New Roman" w:hAnsi="Times New Roman"/>
          <w:lang w:val="en-US"/>
        </w:rPr>
        <w:t>Gribanov</w:t>
      </w:r>
      <w:proofErr w:type="spellEnd"/>
      <w:r w:rsidRPr="00BB51A3">
        <w:rPr>
          <w:rFonts w:ascii="Times New Roman" w:hAnsi="Times New Roman"/>
          <w:lang w:val="en-US"/>
        </w:rPr>
        <w:t xml:space="preserve">, </w:t>
      </w:r>
      <w:r w:rsidRPr="00BB51A3">
        <w:rPr>
          <w:rFonts w:ascii="Times New Roman" w:hAnsi="Times New Roman"/>
          <w:vertAlign w:val="superscript"/>
          <w:lang w:val="en-US"/>
        </w:rPr>
        <w:t>2</w:t>
      </w:r>
      <w:r w:rsidRPr="00BB51A3">
        <w:rPr>
          <w:rFonts w:ascii="Times New Roman" w:hAnsi="Times New Roman"/>
          <w:lang w:val="en-US"/>
        </w:rPr>
        <w:t xml:space="preserve">V. P. </w:t>
      </w:r>
      <w:proofErr w:type="spellStart"/>
      <w:r w:rsidRPr="00BB51A3">
        <w:rPr>
          <w:rFonts w:ascii="Times New Roman" w:hAnsi="Times New Roman"/>
          <w:lang w:val="en-US"/>
        </w:rPr>
        <w:t>Pashchenko</w:t>
      </w:r>
      <w:proofErr w:type="spellEnd"/>
      <w:r w:rsidRPr="00BB51A3">
        <w:rPr>
          <w:rFonts w:ascii="Times New Roman" w:hAnsi="Times New Roman"/>
          <w:lang w:val="en-US"/>
        </w:rPr>
        <w:t xml:space="preserve">, </w:t>
      </w:r>
      <w:r w:rsidRPr="00BB51A3">
        <w:rPr>
          <w:rFonts w:ascii="Times New Roman" w:hAnsi="Times New Roman"/>
          <w:vertAlign w:val="superscript"/>
          <w:lang w:val="en-US"/>
        </w:rPr>
        <w:t>2</w:t>
      </w:r>
      <w:r w:rsidRPr="00BB51A3">
        <w:rPr>
          <w:rFonts w:ascii="Times New Roman" w:hAnsi="Times New Roman"/>
          <w:lang w:val="en-US"/>
        </w:rPr>
        <w:t xml:space="preserve">O. N. </w:t>
      </w:r>
      <w:proofErr w:type="spellStart"/>
      <w:r w:rsidRPr="00BB51A3">
        <w:rPr>
          <w:rFonts w:ascii="Times New Roman" w:hAnsi="Times New Roman"/>
          <w:lang w:val="en-US"/>
        </w:rPr>
        <w:t>Popova</w:t>
      </w:r>
      <w:proofErr w:type="spellEnd"/>
    </w:p>
    <w:p w:rsidR="00BB51A3" w:rsidRPr="00BB51A3" w:rsidRDefault="00BB51A3" w:rsidP="00BB51A3">
      <w:pPr>
        <w:pStyle w:val="a7"/>
        <w:rPr>
          <w:rFonts w:ascii="Times New Roman" w:hAnsi="Times New Roman"/>
          <w:w w:val="100"/>
          <w:sz w:val="24"/>
          <w:vertAlign w:val="superscript"/>
          <w:lang w:val="en-US"/>
        </w:rPr>
      </w:pPr>
      <w:r w:rsidRPr="00BB51A3">
        <w:rPr>
          <w:rFonts w:ascii="Times New Roman" w:hAnsi="Times New Roman"/>
          <w:w w:val="100"/>
          <w:sz w:val="24"/>
          <w:vertAlign w:val="superscript"/>
          <w:lang w:val="en-US"/>
        </w:rPr>
        <w:t>1</w:t>
      </w:r>
      <w:r w:rsidRPr="00BB51A3">
        <w:rPr>
          <w:rFonts w:ascii="Times New Roman" w:hAnsi="Times New Roman"/>
          <w:w w:val="100"/>
          <w:sz w:val="24"/>
          <w:lang w:val="en-US"/>
        </w:rPr>
        <w:t xml:space="preserve">Institute of </w:t>
      </w:r>
      <w:proofErr w:type="spellStart"/>
      <w:r w:rsidRPr="00BB51A3">
        <w:rPr>
          <w:rFonts w:ascii="Times New Roman" w:hAnsi="Times New Roman"/>
          <w:w w:val="100"/>
          <w:sz w:val="24"/>
          <w:lang w:val="en-US"/>
        </w:rPr>
        <w:t>Medical­Biological</w:t>
      </w:r>
      <w:proofErr w:type="spellEnd"/>
      <w:r w:rsidRPr="00BB51A3">
        <w:rPr>
          <w:rFonts w:ascii="Times New Roman" w:hAnsi="Times New Roman"/>
          <w:w w:val="100"/>
          <w:sz w:val="24"/>
          <w:lang w:val="en-US"/>
        </w:rPr>
        <w:t xml:space="preserve"> Research, Northern (Arctic) Federal University, Arkhangelsk; </w:t>
      </w:r>
      <w:r w:rsidRPr="00BB51A3">
        <w:rPr>
          <w:rFonts w:ascii="Times New Roman" w:hAnsi="Times New Roman"/>
          <w:w w:val="100"/>
          <w:sz w:val="24"/>
          <w:lang w:val="en-US"/>
        </w:rPr>
        <w:br/>
      </w:r>
      <w:r w:rsidRPr="00BB51A3">
        <w:rPr>
          <w:rFonts w:ascii="Times New Roman" w:hAnsi="Times New Roman"/>
          <w:w w:val="100"/>
          <w:sz w:val="24"/>
          <w:vertAlign w:val="superscript"/>
          <w:lang w:val="en-US"/>
        </w:rPr>
        <w:t>2</w:t>
      </w:r>
      <w:r w:rsidRPr="00BB51A3">
        <w:rPr>
          <w:rFonts w:ascii="Times New Roman" w:hAnsi="Times New Roman"/>
          <w:w w:val="100"/>
          <w:sz w:val="24"/>
          <w:lang w:val="en-US"/>
        </w:rPr>
        <w:t>Northern State Medical University, Arkhangelsk, Russia</w:t>
      </w:r>
      <w:r w:rsidRPr="00BB51A3">
        <w:rPr>
          <w:rFonts w:ascii="Times New Roman" w:hAnsi="Times New Roman"/>
          <w:w w:val="100"/>
          <w:sz w:val="24"/>
          <w:vertAlign w:val="superscript"/>
          <w:lang w:val="en-US"/>
        </w:rPr>
        <w:t xml:space="preserve"> </w:t>
      </w:r>
    </w:p>
    <w:p w:rsidR="00BB51A3" w:rsidRPr="00BB51A3" w:rsidRDefault="00BB51A3" w:rsidP="00BB51A3">
      <w:pPr>
        <w:pStyle w:val="a8"/>
        <w:rPr>
          <w:rFonts w:ascii="Times New Roman" w:hAnsi="Times New Roman"/>
          <w:w w:val="100"/>
          <w:sz w:val="24"/>
          <w:lang w:val="en-US"/>
        </w:rPr>
      </w:pPr>
    </w:p>
    <w:p w:rsidR="00BB51A3" w:rsidRPr="00BB51A3" w:rsidRDefault="00BB51A3" w:rsidP="00BB51A3">
      <w:pPr>
        <w:pStyle w:val="a8"/>
        <w:rPr>
          <w:rFonts w:ascii="Times New Roman" w:hAnsi="Times New Roman"/>
          <w:w w:val="100"/>
          <w:sz w:val="24"/>
          <w:lang w:val="en-US"/>
        </w:rPr>
      </w:pPr>
      <w:r w:rsidRPr="00BB51A3">
        <w:rPr>
          <w:rFonts w:ascii="Times New Roman" w:hAnsi="Times New Roman"/>
          <w:i/>
          <w:iCs/>
          <w:w w:val="100"/>
          <w:sz w:val="24"/>
          <w:lang w:val="en-US"/>
        </w:rPr>
        <w:t>The aim</w:t>
      </w:r>
      <w:r w:rsidRPr="00BB51A3">
        <w:rPr>
          <w:rFonts w:ascii="Times New Roman" w:hAnsi="Times New Roman"/>
          <w:w w:val="100"/>
          <w:sz w:val="24"/>
          <w:lang w:val="en-US"/>
        </w:rPr>
        <w:t xml:space="preserve"> was to define the quality peculiarities of the equilibrium function, the strategy of the body position maintenance and the sensory organization of postural control in women 55­64 years with the risk of geriatric syndrome of falls (GF) development. </w:t>
      </w:r>
      <w:proofErr w:type="gramStart"/>
      <w:r w:rsidRPr="00BB51A3">
        <w:rPr>
          <w:rFonts w:ascii="Times New Roman" w:hAnsi="Times New Roman"/>
          <w:i/>
          <w:iCs/>
          <w:w w:val="100"/>
          <w:sz w:val="24"/>
          <w:lang w:val="en-US"/>
        </w:rPr>
        <w:t>Methods</w:t>
      </w:r>
      <w:r w:rsidRPr="00BB51A3">
        <w:rPr>
          <w:rFonts w:ascii="Times New Roman" w:hAnsi="Times New Roman"/>
          <w:w w:val="100"/>
          <w:sz w:val="24"/>
          <w:lang w:val="en-US"/>
        </w:rPr>
        <w:t>.</w:t>
      </w:r>
      <w:proofErr w:type="gramEnd"/>
      <w:r w:rsidRPr="00BB51A3">
        <w:rPr>
          <w:rFonts w:ascii="Times New Roman" w:hAnsi="Times New Roman"/>
          <w:w w:val="100"/>
          <w:sz w:val="24"/>
          <w:lang w:val="en-US"/>
        </w:rPr>
        <w:t xml:space="preserve"> 88 women aged 55­64 years (mean age 60.2 ± 3.2 years) were examined. The first group, the study group (SG), included 44 women who reported that experienced two or more falls in the last 8 months, which should be considered as having a risk of GF developing. The second group, the comparison group, randomly included 44 women of the same age who had not experienced a single fall in the last 12 months (postural stability). To assess the components of postural control, the Sensory Organization Test (SOT) of the computer dynamic </w:t>
      </w:r>
      <w:proofErr w:type="spellStart"/>
      <w:r w:rsidRPr="00BB51A3">
        <w:rPr>
          <w:rFonts w:ascii="Times New Roman" w:hAnsi="Times New Roman"/>
          <w:w w:val="100"/>
          <w:sz w:val="24"/>
          <w:lang w:val="en-US"/>
        </w:rPr>
        <w:t>posturographic</w:t>
      </w:r>
      <w:proofErr w:type="spellEnd"/>
      <w:r w:rsidRPr="00BB51A3">
        <w:rPr>
          <w:rFonts w:ascii="Times New Roman" w:hAnsi="Times New Roman"/>
          <w:w w:val="100"/>
          <w:sz w:val="24"/>
          <w:lang w:val="en-US"/>
        </w:rPr>
        <w:t xml:space="preserve"> complex «Smart </w:t>
      </w:r>
      <w:proofErr w:type="spellStart"/>
      <w:r w:rsidRPr="00BB51A3">
        <w:rPr>
          <w:rFonts w:ascii="Times New Roman" w:hAnsi="Times New Roman"/>
          <w:w w:val="100"/>
          <w:sz w:val="24"/>
          <w:lang w:val="en-US"/>
        </w:rPr>
        <w:t>Equitest</w:t>
      </w:r>
      <w:proofErr w:type="spellEnd"/>
      <w:r w:rsidRPr="00BB51A3">
        <w:rPr>
          <w:rFonts w:ascii="Times New Roman" w:hAnsi="Times New Roman"/>
          <w:w w:val="100"/>
          <w:sz w:val="24"/>
          <w:lang w:val="en-US"/>
        </w:rPr>
        <w:t xml:space="preserve"> Balance Manager» was conducted. </w:t>
      </w:r>
      <w:proofErr w:type="gramStart"/>
      <w:r w:rsidRPr="00BB51A3">
        <w:rPr>
          <w:rFonts w:ascii="Times New Roman" w:hAnsi="Times New Roman"/>
          <w:i/>
          <w:iCs/>
          <w:w w:val="100"/>
          <w:sz w:val="24"/>
          <w:lang w:val="en-US"/>
        </w:rPr>
        <w:t>Results</w:t>
      </w:r>
      <w:r w:rsidRPr="00BB51A3">
        <w:rPr>
          <w:rFonts w:ascii="Times New Roman" w:hAnsi="Times New Roman"/>
          <w:w w:val="100"/>
          <w:sz w:val="24"/>
          <w:lang w:val="en-US"/>
        </w:rPr>
        <w:t>.</w:t>
      </w:r>
      <w:proofErr w:type="gramEnd"/>
      <w:r w:rsidRPr="00BB51A3">
        <w:rPr>
          <w:rFonts w:ascii="Times New Roman" w:hAnsi="Times New Roman"/>
          <w:w w:val="100"/>
          <w:sz w:val="24"/>
          <w:lang w:val="en-US"/>
        </w:rPr>
        <w:t xml:space="preserve"> When analyzing SOT parameters, it was found that women in the SG had a quality decrease of the equilibrium function and the strategy of maintaining the body position in all functional tests, as well as their final grade of the entire test, the participation degree of </w:t>
      </w:r>
      <w:proofErr w:type="spellStart"/>
      <w:r w:rsidRPr="00BB51A3">
        <w:rPr>
          <w:rFonts w:ascii="Times New Roman" w:hAnsi="Times New Roman"/>
          <w:w w:val="100"/>
          <w:sz w:val="24"/>
          <w:lang w:val="en-US"/>
        </w:rPr>
        <w:t>somatosensorial</w:t>
      </w:r>
      <w:proofErr w:type="spellEnd"/>
      <w:r w:rsidRPr="00BB51A3">
        <w:rPr>
          <w:rFonts w:ascii="Times New Roman" w:hAnsi="Times New Roman"/>
          <w:w w:val="100"/>
          <w:sz w:val="24"/>
          <w:lang w:val="en-US"/>
        </w:rPr>
        <w:t xml:space="preserve">, visual and vestibular information in the balance monitoring. The most important changes in the SOT parameters that affect the majority of the </w:t>
      </w:r>
      <w:r w:rsidRPr="00BB51A3">
        <w:rPr>
          <w:rFonts w:ascii="Times New Roman" w:hAnsi="Times New Roman"/>
          <w:w w:val="100"/>
          <w:sz w:val="24"/>
          <w:lang w:val="en-US"/>
        </w:rPr>
        <w:lastRenderedPageBreak/>
        <w:t xml:space="preserve">surveyed women in the SG are reflected in a significant decrease in the quality of the equilibrium function in functional tests 3, 5, 6, and in the final grade of the quality of the equilibrium function in SOT, as well as in the degree of involvement of vestibular information in the balance monitoring, what allows to consider these changes as primary predictors of the development of GF in women aged 55­64 years. </w:t>
      </w:r>
      <w:proofErr w:type="gramStart"/>
      <w:r w:rsidRPr="00BB51A3">
        <w:rPr>
          <w:rFonts w:ascii="Times New Roman" w:hAnsi="Times New Roman"/>
          <w:i/>
          <w:iCs/>
          <w:w w:val="100"/>
          <w:sz w:val="24"/>
          <w:lang w:val="en-US"/>
        </w:rPr>
        <w:t>Conclusion</w:t>
      </w:r>
      <w:r w:rsidRPr="00BB51A3">
        <w:rPr>
          <w:rFonts w:ascii="Times New Roman" w:hAnsi="Times New Roman"/>
          <w:w w:val="100"/>
          <w:sz w:val="24"/>
          <w:lang w:val="en-US"/>
        </w:rPr>
        <w:t>.</w:t>
      </w:r>
      <w:proofErr w:type="gramEnd"/>
      <w:r w:rsidRPr="00BB51A3">
        <w:rPr>
          <w:rFonts w:ascii="Times New Roman" w:hAnsi="Times New Roman"/>
          <w:w w:val="100"/>
          <w:sz w:val="24"/>
          <w:lang w:val="en-US"/>
        </w:rPr>
        <w:t xml:space="preserve"> The significant decrease of the SOT indicators in women aged 55­64 years with the risk of development of GF was detected. It allows </w:t>
      </w:r>
      <w:proofErr w:type="gramStart"/>
      <w:r w:rsidRPr="00BB51A3">
        <w:rPr>
          <w:rFonts w:ascii="Times New Roman" w:hAnsi="Times New Roman"/>
          <w:w w:val="100"/>
          <w:sz w:val="24"/>
          <w:lang w:val="en-US"/>
        </w:rPr>
        <w:t>to calculate</w:t>
      </w:r>
      <w:proofErr w:type="gramEnd"/>
      <w:r w:rsidRPr="00BB51A3">
        <w:rPr>
          <w:rFonts w:ascii="Times New Roman" w:hAnsi="Times New Roman"/>
          <w:w w:val="100"/>
          <w:sz w:val="24"/>
          <w:lang w:val="en-US"/>
        </w:rPr>
        <w:t xml:space="preserve"> the regulatory parameters of SOT in order to improve the quality of diagnosis of postural changes and the risk of falls. </w:t>
      </w:r>
    </w:p>
    <w:p w:rsidR="00BB51A3" w:rsidRPr="00BB51A3" w:rsidRDefault="00BB51A3" w:rsidP="00BB51A3">
      <w:pPr>
        <w:pStyle w:val="a8"/>
        <w:rPr>
          <w:rFonts w:ascii="Times New Roman" w:hAnsi="Times New Roman"/>
          <w:w w:val="100"/>
          <w:sz w:val="24"/>
          <w:lang w:val="en-US"/>
        </w:rPr>
      </w:pPr>
      <w:r w:rsidRPr="00BB51A3">
        <w:rPr>
          <w:rFonts w:ascii="Times New Roman" w:hAnsi="Times New Roman"/>
          <w:b/>
          <w:bCs/>
          <w:w w:val="100"/>
          <w:sz w:val="24"/>
          <w:lang w:val="en-US"/>
        </w:rPr>
        <w:t>Key words:</w:t>
      </w:r>
      <w:r w:rsidRPr="00BB51A3">
        <w:rPr>
          <w:rFonts w:ascii="Times New Roman" w:hAnsi="Times New Roman"/>
          <w:w w:val="100"/>
          <w:sz w:val="24"/>
          <w:lang w:val="en-US"/>
        </w:rPr>
        <w:t xml:space="preserve"> women 55­64 years old, computer </w:t>
      </w:r>
      <w:proofErr w:type="spellStart"/>
      <w:r w:rsidRPr="00BB51A3">
        <w:rPr>
          <w:rFonts w:ascii="Times New Roman" w:hAnsi="Times New Roman"/>
          <w:w w:val="100"/>
          <w:sz w:val="24"/>
          <w:lang w:val="en-US"/>
        </w:rPr>
        <w:t>posturography</w:t>
      </w:r>
      <w:proofErr w:type="spellEnd"/>
      <w:r w:rsidRPr="00BB51A3">
        <w:rPr>
          <w:rFonts w:ascii="Times New Roman" w:hAnsi="Times New Roman"/>
          <w:w w:val="100"/>
          <w:sz w:val="24"/>
          <w:lang w:val="en-US"/>
        </w:rPr>
        <w:t>, geriatric syndrome of falls, sensory organization test, postural control, postural balance, postural instability</w:t>
      </w:r>
    </w:p>
    <w:p w:rsidR="00BB51A3" w:rsidRPr="00BB51A3" w:rsidRDefault="00BB51A3" w:rsidP="00BB51A3">
      <w:pPr>
        <w:pStyle w:val="a8"/>
        <w:rPr>
          <w:rFonts w:ascii="Times New Roman" w:hAnsi="Times New Roman"/>
          <w:w w:val="100"/>
          <w:sz w:val="24"/>
          <w:lang w:val="en-US"/>
        </w:rPr>
      </w:pPr>
    </w:p>
    <w:p w:rsidR="00BB51A3" w:rsidRPr="00BB51A3" w:rsidRDefault="00BB51A3" w:rsidP="00BB51A3">
      <w:pPr>
        <w:pStyle w:val="a3"/>
        <w:rPr>
          <w:rFonts w:ascii="Times New Roman" w:hAnsi="Times New Roman"/>
          <w:sz w:val="24"/>
        </w:rPr>
      </w:pPr>
    </w:p>
    <w:p w:rsidR="00BB51A3" w:rsidRPr="00BB51A3" w:rsidRDefault="00BB51A3" w:rsidP="00BB51A3">
      <w:pPr>
        <w:pStyle w:val="a5"/>
        <w:rPr>
          <w:rFonts w:ascii="Times New Roman" w:hAnsi="Times New Roman"/>
          <w:sz w:val="24"/>
          <w:lang w:val="en-US"/>
        </w:rPr>
      </w:pPr>
      <w:r w:rsidRPr="00BB51A3">
        <w:rPr>
          <w:rFonts w:ascii="Times New Roman" w:hAnsi="Times New Roman"/>
          <w:sz w:val="24"/>
          <w:lang w:val="en-US"/>
        </w:rPr>
        <w:t xml:space="preserve">RETINOL CONTENT AND REPRODUCTIVE DISORDERS IN RESIDENTS </w:t>
      </w:r>
      <w:r w:rsidRPr="00BB51A3">
        <w:rPr>
          <w:rFonts w:ascii="Times New Roman" w:hAnsi="Times New Roman"/>
          <w:sz w:val="24"/>
          <w:lang w:val="en-US"/>
        </w:rPr>
        <w:br/>
        <w:t>OF EASTERN SIBERIA (Literature Review)</w:t>
      </w:r>
    </w:p>
    <w:p w:rsidR="00BB51A3" w:rsidRPr="00BB51A3" w:rsidRDefault="00BB51A3" w:rsidP="00BB51A3">
      <w:pPr>
        <w:pStyle w:val="a9"/>
        <w:rPr>
          <w:rFonts w:ascii="Times New Roman" w:hAnsi="Times New Roman"/>
          <w:lang w:val="en-US"/>
        </w:rPr>
      </w:pPr>
      <w:r w:rsidRPr="00BB51A3">
        <w:rPr>
          <w:rFonts w:ascii="Times New Roman" w:hAnsi="Times New Roman"/>
          <w:lang w:val="en-US"/>
        </w:rPr>
        <w:t xml:space="preserve">A. V. </w:t>
      </w:r>
      <w:proofErr w:type="spellStart"/>
      <w:r w:rsidRPr="00BB51A3">
        <w:rPr>
          <w:rFonts w:ascii="Times New Roman" w:hAnsi="Times New Roman"/>
          <w:lang w:val="en-US"/>
        </w:rPr>
        <w:t>Labygina</w:t>
      </w:r>
      <w:proofErr w:type="spellEnd"/>
      <w:r w:rsidRPr="00BB51A3">
        <w:rPr>
          <w:rFonts w:ascii="Times New Roman" w:hAnsi="Times New Roman"/>
          <w:lang w:val="en-US"/>
        </w:rPr>
        <w:t xml:space="preserve">, L. I. </w:t>
      </w:r>
      <w:proofErr w:type="spellStart"/>
      <w:r w:rsidRPr="00BB51A3">
        <w:rPr>
          <w:rFonts w:ascii="Times New Roman" w:hAnsi="Times New Roman"/>
          <w:lang w:val="en-US"/>
        </w:rPr>
        <w:t>Kolesnikova</w:t>
      </w:r>
      <w:proofErr w:type="spellEnd"/>
      <w:r w:rsidRPr="00BB51A3">
        <w:rPr>
          <w:rFonts w:ascii="Times New Roman" w:hAnsi="Times New Roman"/>
          <w:lang w:val="en-US"/>
        </w:rPr>
        <w:t xml:space="preserve">, L. A. </w:t>
      </w:r>
      <w:proofErr w:type="spellStart"/>
      <w:r w:rsidRPr="00BB51A3">
        <w:rPr>
          <w:rFonts w:ascii="Times New Roman" w:hAnsi="Times New Roman"/>
          <w:lang w:val="en-US"/>
        </w:rPr>
        <w:t>Grebenkina</w:t>
      </w:r>
      <w:proofErr w:type="spellEnd"/>
      <w:r w:rsidRPr="00BB51A3">
        <w:rPr>
          <w:rFonts w:ascii="Times New Roman" w:hAnsi="Times New Roman"/>
          <w:lang w:val="en-US"/>
        </w:rPr>
        <w:t xml:space="preserve">, M. A. </w:t>
      </w:r>
      <w:proofErr w:type="spellStart"/>
      <w:r w:rsidRPr="00BB51A3">
        <w:rPr>
          <w:rFonts w:ascii="Times New Roman" w:hAnsi="Times New Roman"/>
          <w:lang w:val="en-US"/>
        </w:rPr>
        <w:t>Darenskaya</w:t>
      </w:r>
      <w:proofErr w:type="spellEnd"/>
      <w:r w:rsidRPr="00BB51A3">
        <w:rPr>
          <w:rFonts w:ascii="Times New Roman" w:hAnsi="Times New Roman"/>
          <w:lang w:val="en-US"/>
        </w:rPr>
        <w:t xml:space="preserve">, </w:t>
      </w:r>
      <w:r w:rsidRPr="00BB51A3">
        <w:rPr>
          <w:rFonts w:ascii="Times New Roman" w:hAnsi="Times New Roman"/>
          <w:lang w:val="en-US"/>
        </w:rPr>
        <w:br/>
        <w:t xml:space="preserve">N. A. </w:t>
      </w:r>
      <w:proofErr w:type="spellStart"/>
      <w:r w:rsidRPr="00BB51A3">
        <w:rPr>
          <w:rFonts w:ascii="Times New Roman" w:hAnsi="Times New Roman"/>
          <w:lang w:val="en-US"/>
        </w:rPr>
        <w:t>Kurashova</w:t>
      </w:r>
      <w:proofErr w:type="spellEnd"/>
      <w:r w:rsidRPr="00BB51A3">
        <w:rPr>
          <w:rFonts w:ascii="Times New Roman" w:hAnsi="Times New Roman"/>
          <w:lang w:val="en-US"/>
        </w:rPr>
        <w:t xml:space="preserve">, M. I. </w:t>
      </w:r>
      <w:proofErr w:type="spellStart"/>
      <w:r w:rsidRPr="00BB51A3">
        <w:rPr>
          <w:rFonts w:ascii="Times New Roman" w:hAnsi="Times New Roman"/>
          <w:lang w:val="en-US"/>
        </w:rPr>
        <w:t>Dolgih</w:t>
      </w:r>
      <w:proofErr w:type="spellEnd"/>
      <w:r w:rsidRPr="00BB51A3">
        <w:rPr>
          <w:rFonts w:ascii="Times New Roman" w:hAnsi="Times New Roman"/>
          <w:lang w:val="en-US"/>
        </w:rPr>
        <w:t xml:space="preserve">, N. V. </w:t>
      </w:r>
      <w:proofErr w:type="spellStart"/>
      <w:r w:rsidRPr="00BB51A3">
        <w:rPr>
          <w:rFonts w:ascii="Times New Roman" w:hAnsi="Times New Roman"/>
          <w:lang w:val="en-US"/>
        </w:rPr>
        <w:t>Semenova</w:t>
      </w:r>
      <w:proofErr w:type="spellEnd"/>
      <w:r w:rsidRPr="00BB51A3">
        <w:rPr>
          <w:rFonts w:ascii="Times New Roman" w:hAnsi="Times New Roman"/>
          <w:lang w:val="en-US"/>
        </w:rPr>
        <w:t xml:space="preserve">, L. V. </w:t>
      </w:r>
      <w:proofErr w:type="spellStart"/>
      <w:r w:rsidRPr="00BB51A3">
        <w:rPr>
          <w:rFonts w:ascii="Times New Roman" w:hAnsi="Times New Roman"/>
          <w:lang w:val="en-US"/>
        </w:rPr>
        <w:t>Natyaganova</w:t>
      </w:r>
      <w:proofErr w:type="spellEnd"/>
      <w:r w:rsidRPr="00BB51A3">
        <w:rPr>
          <w:rFonts w:ascii="Times New Roman" w:hAnsi="Times New Roman"/>
          <w:lang w:val="en-US"/>
        </w:rPr>
        <w:t xml:space="preserve">, *E. B. </w:t>
      </w:r>
      <w:proofErr w:type="spellStart"/>
      <w:r w:rsidRPr="00BB51A3">
        <w:rPr>
          <w:rFonts w:ascii="Times New Roman" w:hAnsi="Times New Roman"/>
          <w:lang w:val="en-US"/>
        </w:rPr>
        <w:t>Druzhinina</w:t>
      </w:r>
      <w:proofErr w:type="spellEnd"/>
    </w:p>
    <w:p w:rsidR="00BB51A3" w:rsidRPr="00BB51A3" w:rsidRDefault="00BB51A3" w:rsidP="00BB51A3">
      <w:pPr>
        <w:pStyle w:val="a7"/>
        <w:rPr>
          <w:rFonts w:ascii="Times New Roman" w:hAnsi="Times New Roman"/>
          <w:w w:val="100"/>
          <w:sz w:val="24"/>
          <w:lang w:val="en-US"/>
        </w:rPr>
      </w:pPr>
      <w:r w:rsidRPr="00BB51A3">
        <w:rPr>
          <w:rFonts w:ascii="Times New Roman" w:hAnsi="Times New Roman"/>
          <w:w w:val="100"/>
          <w:sz w:val="24"/>
          <w:lang w:val="en-US"/>
        </w:rPr>
        <w:t xml:space="preserve">Scientific </w:t>
      </w:r>
      <w:r w:rsidRPr="00BB51A3">
        <w:rPr>
          <w:rFonts w:ascii="Times New Roman" w:hAnsi="Times New Roman"/>
          <w:w w:val="100"/>
          <w:sz w:val="24"/>
        </w:rPr>
        <w:t>С</w:t>
      </w:r>
      <w:r w:rsidRPr="00BB51A3">
        <w:rPr>
          <w:rFonts w:ascii="Times New Roman" w:hAnsi="Times New Roman"/>
          <w:w w:val="100"/>
          <w:sz w:val="24"/>
          <w:lang w:val="en-US"/>
        </w:rPr>
        <w:t xml:space="preserve">entre for Family Health and Human Reproduction Problems, Irkutsk, Russia; </w:t>
      </w:r>
      <w:r w:rsidRPr="00BB51A3">
        <w:rPr>
          <w:rFonts w:ascii="Times New Roman" w:hAnsi="Times New Roman"/>
          <w:w w:val="100"/>
          <w:sz w:val="24"/>
          <w:lang w:val="en-US"/>
        </w:rPr>
        <w:br/>
        <w:t>*Irkutsk State Medical Academy of Continuing Education, Irkutsk, Russia</w:t>
      </w:r>
    </w:p>
    <w:p w:rsidR="00BB51A3" w:rsidRPr="00BB51A3" w:rsidRDefault="00BB51A3" w:rsidP="00BB51A3">
      <w:pPr>
        <w:pStyle w:val="a8"/>
        <w:rPr>
          <w:rFonts w:ascii="Times New Roman" w:hAnsi="Times New Roman"/>
          <w:w w:val="100"/>
          <w:sz w:val="24"/>
          <w:lang w:val="en-US"/>
        </w:rPr>
      </w:pPr>
    </w:p>
    <w:p w:rsidR="00BB51A3" w:rsidRPr="00BB51A3" w:rsidRDefault="00BB51A3" w:rsidP="00BB51A3">
      <w:pPr>
        <w:pStyle w:val="a8"/>
        <w:rPr>
          <w:rFonts w:ascii="Times New Roman" w:hAnsi="Times New Roman"/>
          <w:w w:val="100"/>
          <w:sz w:val="24"/>
          <w:lang w:val="en-US"/>
        </w:rPr>
      </w:pPr>
      <w:r w:rsidRPr="00BB51A3">
        <w:rPr>
          <w:rFonts w:ascii="Times New Roman" w:hAnsi="Times New Roman"/>
          <w:w w:val="100"/>
          <w:sz w:val="24"/>
          <w:lang w:val="en-US"/>
        </w:rPr>
        <w:t xml:space="preserve">The article presents a literature review on the role of retinol as a component of the systemic metabolism affecting the reproductive system functioning and the consequences of its deficit. The paper presents the analysis of research works of FSBSI “Scientific Center of Family Health Problems and Human Reproduction” on studying reproductive health of the citizens of Eastern Siberia for the last 20 years as well as present knowledge on the relationship of low retinol level and reproductive disorders. Diagnostic results of 2 600 patients, including 2 200 with infertility and more than 400 teenagers from Russian and </w:t>
      </w:r>
      <w:proofErr w:type="spellStart"/>
      <w:r w:rsidRPr="00BB51A3">
        <w:rPr>
          <w:rFonts w:ascii="Times New Roman" w:hAnsi="Times New Roman"/>
          <w:w w:val="100"/>
          <w:sz w:val="24"/>
          <w:lang w:val="en-US"/>
        </w:rPr>
        <w:t>Buryat</w:t>
      </w:r>
      <w:proofErr w:type="spellEnd"/>
      <w:r w:rsidRPr="00BB51A3">
        <w:rPr>
          <w:rFonts w:ascii="Times New Roman" w:hAnsi="Times New Roman"/>
          <w:w w:val="100"/>
          <w:sz w:val="24"/>
          <w:lang w:val="en-US"/>
        </w:rPr>
        <w:t xml:space="preserve"> ethnic groups from rural areas and cities of Eastern Siberia, as well as the small peoples of the North: the </w:t>
      </w:r>
      <w:proofErr w:type="spellStart"/>
      <w:r w:rsidRPr="00BB51A3">
        <w:rPr>
          <w:rFonts w:ascii="Times New Roman" w:hAnsi="Times New Roman"/>
          <w:w w:val="100"/>
          <w:sz w:val="24"/>
          <w:lang w:val="en-US"/>
        </w:rPr>
        <w:t>Evenks</w:t>
      </w:r>
      <w:proofErr w:type="spellEnd"/>
      <w:r w:rsidRPr="00BB51A3">
        <w:rPr>
          <w:rFonts w:ascii="Times New Roman" w:hAnsi="Times New Roman"/>
          <w:w w:val="100"/>
          <w:sz w:val="24"/>
          <w:lang w:val="en-US"/>
        </w:rPr>
        <w:t xml:space="preserve"> and the </w:t>
      </w:r>
      <w:proofErr w:type="spellStart"/>
      <w:r w:rsidRPr="00BB51A3">
        <w:rPr>
          <w:rFonts w:ascii="Times New Roman" w:hAnsi="Times New Roman"/>
          <w:w w:val="100"/>
          <w:sz w:val="24"/>
          <w:lang w:val="en-US"/>
        </w:rPr>
        <w:t>Tofalars</w:t>
      </w:r>
      <w:proofErr w:type="spellEnd"/>
      <w:r w:rsidRPr="00BB51A3">
        <w:rPr>
          <w:rFonts w:ascii="Times New Roman" w:hAnsi="Times New Roman"/>
          <w:w w:val="100"/>
          <w:sz w:val="24"/>
          <w:lang w:val="en-US"/>
        </w:rPr>
        <w:t xml:space="preserve"> were analyzed. The authors found a decrease in the retinol concentration in blood serum of women and men with infertility as well as the growth of combined </w:t>
      </w:r>
      <w:proofErr w:type="spellStart"/>
      <w:r w:rsidRPr="00BB51A3">
        <w:rPr>
          <w:rFonts w:ascii="Times New Roman" w:hAnsi="Times New Roman"/>
          <w:w w:val="100"/>
          <w:sz w:val="24"/>
          <w:lang w:val="en-US"/>
        </w:rPr>
        <w:t>hormone­dependent</w:t>
      </w:r>
      <w:proofErr w:type="spellEnd"/>
      <w:r w:rsidRPr="00BB51A3">
        <w:rPr>
          <w:rFonts w:ascii="Times New Roman" w:hAnsi="Times New Roman"/>
          <w:w w:val="100"/>
          <w:sz w:val="24"/>
          <w:lang w:val="en-US"/>
        </w:rPr>
        <w:t xml:space="preserve"> diseases associated with a low content of this vitamin in women. The relationship between the content of retinol, </w:t>
      </w:r>
      <w:proofErr w:type="spellStart"/>
      <w:r w:rsidRPr="00BB51A3">
        <w:rPr>
          <w:rFonts w:ascii="Times New Roman" w:hAnsi="Times New Roman" w:cs="Times New Roman Cyr"/>
          <w:w w:val="100"/>
          <w:sz w:val="24"/>
          <w:lang w:val="en-US"/>
        </w:rPr>
        <w:t>α</w:t>
      </w:r>
      <w:r w:rsidRPr="00BB51A3">
        <w:rPr>
          <w:rFonts w:ascii="Times New Roman" w:hAnsi="Times New Roman"/>
          <w:w w:val="100"/>
          <w:sz w:val="24"/>
          <w:lang w:val="en-US"/>
        </w:rPr>
        <w:t>­tocopherol</w:t>
      </w:r>
      <w:proofErr w:type="spellEnd"/>
      <w:r w:rsidRPr="00BB51A3">
        <w:rPr>
          <w:rFonts w:ascii="Times New Roman" w:hAnsi="Times New Roman"/>
          <w:w w:val="100"/>
          <w:sz w:val="24"/>
          <w:lang w:val="en-US"/>
        </w:rPr>
        <w:t xml:space="preserve">, thyroid hormones and some blood </w:t>
      </w:r>
      <w:proofErr w:type="spellStart"/>
      <w:r w:rsidRPr="00BB51A3">
        <w:rPr>
          <w:rFonts w:ascii="Times New Roman" w:hAnsi="Times New Roman"/>
          <w:w w:val="100"/>
          <w:sz w:val="24"/>
          <w:lang w:val="en-US"/>
        </w:rPr>
        <w:t>bioelements</w:t>
      </w:r>
      <w:proofErr w:type="spellEnd"/>
      <w:r w:rsidRPr="00BB51A3">
        <w:rPr>
          <w:rFonts w:ascii="Times New Roman" w:hAnsi="Times New Roman"/>
          <w:w w:val="100"/>
          <w:sz w:val="24"/>
          <w:lang w:val="en-US"/>
        </w:rPr>
        <w:t xml:space="preserve"> in women with infertility was detected. The article also presents data on the ethnic features of the metabolic status typical for the indigenous population ­ the </w:t>
      </w:r>
      <w:proofErr w:type="spellStart"/>
      <w:r w:rsidRPr="00BB51A3">
        <w:rPr>
          <w:rFonts w:ascii="Times New Roman" w:hAnsi="Times New Roman"/>
          <w:w w:val="100"/>
          <w:sz w:val="24"/>
          <w:lang w:val="en-US"/>
        </w:rPr>
        <w:t>Buryats</w:t>
      </w:r>
      <w:proofErr w:type="spellEnd"/>
      <w:r w:rsidRPr="00BB51A3">
        <w:rPr>
          <w:rFonts w:ascii="Times New Roman" w:hAnsi="Times New Roman"/>
          <w:w w:val="100"/>
          <w:sz w:val="24"/>
          <w:lang w:val="en-US"/>
        </w:rPr>
        <w:t xml:space="preserve"> and </w:t>
      </w:r>
      <w:proofErr w:type="spellStart"/>
      <w:r w:rsidRPr="00BB51A3">
        <w:rPr>
          <w:rFonts w:ascii="Times New Roman" w:hAnsi="Times New Roman"/>
          <w:w w:val="100"/>
          <w:sz w:val="24"/>
          <w:lang w:val="en-US"/>
        </w:rPr>
        <w:t>Tofalars</w:t>
      </w:r>
      <w:proofErr w:type="spellEnd"/>
      <w:r w:rsidRPr="00BB51A3">
        <w:rPr>
          <w:rFonts w:ascii="Times New Roman" w:hAnsi="Times New Roman"/>
          <w:w w:val="100"/>
          <w:sz w:val="24"/>
          <w:lang w:val="en-US"/>
        </w:rPr>
        <w:t xml:space="preserve">. Retinol decrease in </w:t>
      </w:r>
      <w:proofErr w:type="gramStart"/>
      <w:r w:rsidRPr="00BB51A3">
        <w:rPr>
          <w:rFonts w:ascii="Times New Roman" w:hAnsi="Times New Roman"/>
          <w:w w:val="100"/>
          <w:sz w:val="24"/>
          <w:lang w:val="en-US"/>
        </w:rPr>
        <w:t>boys</w:t>
      </w:r>
      <w:proofErr w:type="gramEnd"/>
      <w:r w:rsidRPr="00BB51A3">
        <w:rPr>
          <w:rFonts w:ascii="Times New Roman" w:hAnsi="Times New Roman"/>
          <w:w w:val="100"/>
          <w:sz w:val="24"/>
          <w:lang w:val="en-US"/>
        </w:rPr>
        <w:t xml:space="preserve"> ­ Caucasians with hormonal disorders, residing in the industrial city was stated.</w:t>
      </w:r>
    </w:p>
    <w:p w:rsidR="00BB51A3" w:rsidRPr="00BB51A3" w:rsidRDefault="00BB51A3" w:rsidP="00BB51A3">
      <w:pPr>
        <w:pStyle w:val="a8"/>
        <w:rPr>
          <w:rFonts w:ascii="Times New Roman" w:hAnsi="Times New Roman"/>
          <w:w w:val="100"/>
          <w:sz w:val="24"/>
          <w:lang w:val="en-US"/>
        </w:rPr>
      </w:pPr>
      <w:r w:rsidRPr="00BB51A3">
        <w:rPr>
          <w:rFonts w:ascii="Times New Roman" w:hAnsi="Times New Roman"/>
          <w:b/>
          <w:bCs/>
          <w:w w:val="100"/>
          <w:sz w:val="24"/>
          <w:lang w:val="en-US"/>
        </w:rPr>
        <w:t>Key words:</w:t>
      </w:r>
      <w:r w:rsidRPr="00BB51A3">
        <w:rPr>
          <w:rFonts w:ascii="Times New Roman" w:hAnsi="Times New Roman"/>
          <w:w w:val="100"/>
          <w:sz w:val="24"/>
          <w:lang w:val="en-US"/>
        </w:rPr>
        <w:t xml:space="preserve"> reproductive disorders, infertility, retinol deficit, Eastern Siberia</w:t>
      </w:r>
    </w:p>
    <w:p w:rsidR="00BB51A3" w:rsidRPr="00BB51A3" w:rsidRDefault="00BB51A3" w:rsidP="00BB51A3">
      <w:pPr>
        <w:pStyle w:val="a8"/>
        <w:rPr>
          <w:rFonts w:ascii="Times New Roman" w:hAnsi="Times New Roman"/>
          <w:w w:val="100"/>
          <w:sz w:val="24"/>
          <w:lang w:val="en-US"/>
        </w:rPr>
      </w:pPr>
    </w:p>
    <w:p w:rsidR="00BB51A3" w:rsidRPr="00BB51A3" w:rsidRDefault="00BB51A3" w:rsidP="00BB51A3">
      <w:pPr>
        <w:rPr>
          <w:rFonts w:ascii="Times New Roman" w:hAnsi="Times New Roman"/>
          <w:sz w:val="24"/>
          <w:lang w:val="en-US"/>
        </w:rPr>
      </w:pPr>
    </w:p>
    <w:p w:rsidR="00BB51A3" w:rsidRPr="00BB51A3" w:rsidRDefault="00BB51A3" w:rsidP="00683E9C">
      <w:pPr>
        <w:pStyle w:val="a5"/>
        <w:spacing w:after="57"/>
        <w:jc w:val="left"/>
        <w:rPr>
          <w:rFonts w:ascii="Times New Roman" w:hAnsi="Times New Roman"/>
          <w:sz w:val="24"/>
          <w:lang w:val="en-US"/>
        </w:rPr>
      </w:pPr>
      <w:r w:rsidRPr="00BB51A3">
        <w:rPr>
          <w:rFonts w:ascii="Times New Roman" w:hAnsi="Times New Roman"/>
          <w:sz w:val="24"/>
          <w:lang w:val="en-US"/>
        </w:rPr>
        <w:t xml:space="preserve">THE USE OF PATIENT­SPECIFIC REGIMENTS IN OBESITY TREATMENT </w:t>
      </w:r>
      <w:r w:rsidRPr="00BB51A3">
        <w:rPr>
          <w:rFonts w:ascii="Times New Roman" w:hAnsi="Times New Roman"/>
          <w:sz w:val="24"/>
          <w:lang w:val="en-US"/>
        </w:rPr>
        <w:br/>
        <w:t>AND PREVENTION BASED ON DATA FROM INDIRECT CALORIMETRY</w:t>
      </w:r>
    </w:p>
    <w:p w:rsidR="00BB51A3" w:rsidRPr="00BB51A3" w:rsidRDefault="00BB51A3" w:rsidP="00BB51A3">
      <w:pPr>
        <w:pStyle w:val="a9"/>
        <w:spacing w:after="57"/>
        <w:rPr>
          <w:rFonts w:ascii="Times New Roman" w:hAnsi="Times New Roman"/>
          <w:lang w:val="en-US"/>
        </w:rPr>
      </w:pPr>
      <w:r w:rsidRPr="00BB51A3">
        <w:rPr>
          <w:rFonts w:ascii="Times New Roman" w:hAnsi="Times New Roman"/>
          <w:lang w:val="en-US"/>
        </w:rPr>
        <w:t xml:space="preserve">O. V. </w:t>
      </w:r>
      <w:proofErr w:type="spellStart"/>
      <w:r w:rsidRPr="00BB51A3">
        <w:rPr>
          <w:rFonts w:ascii="Times New Roman" w:hAnsi="Times New Roman"/>
          <w:lang w:val="en-US"/>
        </w:rPr>
        <w:t>Sazonova</w:t>
      </w:r>
      <w:proofErr w:type="spellEnd"/>
      <w:r w:rsidRPr="00BB51A3">
        <w:rPr>
          <w:rFonts w:ascii="Times New Roman" w:hAnsi="Times New Roman"/>
          <w:lang w:val="en-US"/>
        </w:rPr>
        <w:t xml:space="preserve">, Yu. V. </w:t>
      </w:r>
      <w:proofErr w:type="spellStart"/>
      <w:r w:rsidRPr="00BB51A3">
        <w:rPr>
          <w:rFonts w:ascii="Times New Roman" w:hAnsi="Times New Roman"/>
          <w:lang w:val="en-US"/>
        </w:rPr>
        <w:t>Myakisheva</w:t>
      </w:r>
      <w:proofErr w:type="spellEnd"/>
      <w:r w:rsidRPr="00BB51A3">
        <w:rPr>
          <w:rFonts w:ascii="Times New Roman" w:hAnsi="Times New Roman"/>
          <w:lang w:val="en-US"/>
        </w:rPr>
        <w:t xml:space="preserve">, L. M. </w:t>
      </w:r>
      <w:proofErr w:type="spellStart"/>
      <w:r w:rsidRPr="00BB51A3">
        <w:rPr>
          <w:rFonts w:ascii="Times New Roman" w:hAnsi="Times New Roman"/>
          <w:lang w:val="en-US"/>
        </w:rPr>
        <w:t>Borodina</w:t>
      </w:r>
      <w:proofErr w:type="spellEnd"/>
      <w:r w:rsidRPr="00BB51A3">
        <w:rPr>
          <w:rFonts w:ascii="Times New Roman" w:hAnsi="Times New Roman"/>
          <w:lang w:val="en-US"/>
        </w:rPr>
        <w:t xml:space="preserve">, M. Yu. </w:t>
      </w:r>
      <w:proofErr w:type="spellStart"/>
      <w:r w:rsidRPr="00BB51A3">
        <w:rPr>
          <w:rFonts w:ascii="Times New Roman" w:hAnsi="Times New Roman"/>
          <w:lang w:val="en-US"/>
        </w:rPr>
        <w:t>Gavryushin</w:t>
      </w:r>
      <w:proofErr w:type="spellEnd"/>
      <w:r w:rsidRPr="00BB51A3">
        <w:rPr>
          <w:rFonts w:ascii="Times New Roman" w:hAnsi="Times New Roman"/>
          <w:lang w:val="en-US"/>
        </w:rPr>
        <w:t>, D. O. Gorbachev</w:t>
      </w:r>
    </w:p>
    <w:p w:rsidR="00BB51A3" w:rsidRPr="00BB51A3" w:rsidRDefault="00BB51A3" w:rsidP="00BB51A3">
      <w:pPr>
        <w:pStyle w:val="a7"/>
        <w:rPr>
          <w:rFonts w:ascii="Times New Roman" w:hAnsi="Times New Roman"/>
          <w:w w:val="100"/>
          <w:sz w:val="24"/>
          <w:lang w:val="en-US"/>
        </w:rPr>
      </w:pPr>
      <w:r w:rsidRPr="00BB51A3">
        <w:rPr>
          <w:rFonts w:ascii="Times New Roman" w:hAnsi="Times New Roman"/>
          <w:w w:val="100"/>
          <w:sz w:val="24"/>
          <w:lang w:val="en-US"/>
        </w:rPr>
        <w:t>Samara State Medical University, Samara, Russia</w:t>
      </w:r>
    </w:p>
    <w:p w:rsidR="00BB51A3" w:rsidRPr="00BB51A3" w:rsidRDefault="00BB51A3" w:rsidP="00BB51A3">
      <w:pPr>
        <w:pStyle w:val="a8"/>
        <w:rPr>
          <w:rFonts w:ascii="Times New Roman" w:hAnsi="Times New Roman"/>
          <w:w w:val="100"/>
          <w:sz w:val="24"/>
          <w:lang w:val="en-US"/>
        </w:rPr>
      </w:pPr>
    </w:p>
    <w:p w:rsidR="00BB51A3" w:rsidRPr="00BB51A3" w:rsidRDefault="00BB51A3" w:rsidP="00BB51A3">
      <w:pPr>
        <w:pStyle w:val="a8"/>
        <w:rPr>
          <w:rFonts w:ascii="Times New Roman" w:hAnsi="Times New Roman"/>
          <w:w w:val="100"/>
          <w:sz w:val="24"/>
          <w:lang w:val="en-US"/>
        </w:rPr>
      </w:pPr>
      <w:r w:rsidRPr="00BB51A3">
        <w:rPr>
          <w:rFonts w:ascii="Times New Roman" w:hAnsi="Times New Roman"/>
          <w:w w:val="100"/>
          <w:sz w:val="24"/>
          <w:lang w:val="en-US"/>
        </w:rPr>
        <w:lastRenderedPageBreak/>
        <w:t xml:space="preserve">Excessive intake of nutrient materials combined with low physical activity in modern conditions has led to a high prevalence of obesity among the population. One of the conditions for obesity treatment and prevention is the use of diets based on different diagnostic methods, the effectiveness of some of which remains understudied. </w:t>
      </w:r>
      <w:r w:rsidRPr="00BB51A3">
        <w:rPr>
          <w:rFonts w:ascii="Times New Roman" w:hAnsi="Times New Roman"/>
          <w:i/>
          <w:iCs/>
          <w:w w:val="100"/>
          <w:sz w:val="24"/>
          <w:lang w:val="en-US"/>
        </w:rPr>
        <w:t>The aim</w:t>
      </w:r>
      <w:r w:rsidRPr="00BB51A3">
        <w:rPr>
          <w:rFonts w:ascii="Times New Roman" w:hAnsi="Times New Roman"/>
          <w:w w:val="100"/>
          <w:sz w:val="24"/>
          <w:lang w:val="en-US"/>
        </w:rPr>
        <w:t xml:space="preserve"> of this study is efficacy evaluation of personified diets in obesity treatment and prevention on the basis of indirect respiratory </w:t>
      </w:r>
      <w:proofErr w:type="spellStart"/>
      <w:r w:rsidRPr="00BB51A3">
        <w:rPr>
          <w:rFonts w:ascii="Times New Roman" w:hAnsi="Times New Roman"/>
          <w:w w:val="100"/>
          <w:sz w:val="24"/>
          <w:lang w:val="en-US"/>
        </w:rPr>
        <w:t>calorimetry</w:t>
      </w:r>
      <w:proofErr w:type="spellEnd"/>
      <w:r w:rsidRPr="00BB51A3">
        <w:rPr>
          <w:rFonts w:ascii="Times New Roman" w:hAnsi="Times New Roman"/>
          <w:w w:val="100"/>
          <w:sz w:val="24"/>
          <w:lang w:val="en-US"/>
        </w:rPr>
        <w:t xml:space="preserve">. </w:t>
      </w:r>
      <w:proofErr w:type="gramStart"/>
      <w:r w:rsidRPr="00BB51A3">
        <w:rPr>
          <w:rFonts w:ascii="Times New Roman" w:hAnsi="Times New Roman"/>
          <w:i/>
          <w:iCs/>
          <w:w w:val="100"/>
          <w:sz w:val="24"/>
          <w:lang w:val="en-US"/>
        </w:rPr>
        <w:t>Methods</w:t>
      </w:r>
      <w:r w:rsidRPr="00BB51A3">
        <w:rPr>
          <w:rFonts w:ascii="Times New Roman" w:hAnsi="Times New Roman"/>
          <w:w w:val="100"/>
          <w:sz w:val="24"/>
          <w:lang w:val="en-US"/>
        </w:rPr>
        <w:t>.</w:t>
      </w:r>
      <w:proofErr w:type="gramEnd"/>
      <w:r w:rsidRPr="00BB51A3">
        <w:rPr>
          <w:rFonts w:ascii="Times New Roman" w:hAnsi="Times New Roman"/>
          <w:w w:val="100"/>
          <w:sz w:val="24"/>
          <w:lang w:val="en-US"/>
        </w:rPr>
        <w:t xml:space="preserve"> The analysis of indicator changes of </w:t>
      </w:r>
      <w:proofErr w:type="spellStart"/>
      <w:r w:rsidRPr="00BB51A3">
        <w:rPr>
          <w:rFonts w:ascii="Times New Roman" w:hAnsi="Times New Roman"/>
          <w:w w:val="100"/>
          <w:sz w:val="24"/>
          <w:lang w:val="en-US"/>
        </w:rPr>
        <w:t>bioimpedansometry</w:t>
      </w:r>
      <w:proofErr w:type="spellEnd"/>
      <w:r w:rsidRPr="00BB51A3">
        <w:rPr>
          <w:rFonts w:ascii="Times New Roman" w:hAnsi="Times New Roman"/>
          <w:w w:val="100"/>
          <w:sz w:val="24"/>
          <w:lang w:val="en-US"/>
        </w:rPr>
        <w:t xml:space="preserve"> (BIA) in 112 patients with obesity II and III degree during the </w:t>
      </w:r>
      <w:proofErr w:type="spellStart"/>
      <w:r w:rsidRPr="00BB51A3">
        <w:rPr>
          <w:rFonts w:ascii="Times New Roman" w:hAnsi="Times New Roman"/>
          <w:w w:val="100"/>
          <w:sz w:val="24"/>
          <w:lang w:val="en-US"/>
        </w:rPr>
        <w:t>three­month</w:t>
      </w:r>
      <w:proofErr w:type="spellEnd"/>
      <w:r w:rsidRPr="00BB51A3">
        <w:rPr>
          <w:rFonts w:ascii="Times New Roman" w:hAnsi="Times New Roman"/>
          <w:w w:val="100"/>
          <w:sz w:val="24"/>
          <w:lang w:val="en-US"/>
        </w:rPr>
        <w:t xml:space="preserve"> use of diet therapy based on anthropometric, </w:t>
      </w:r>
      <w:proofErr w:type="spellStart"/>
      <w:r w:rsidRPr="00BB51A3">
        <w:rPr>
          <w:rFonts w:ascii="Times New Roman" w:hAnsi="Times New Roman"/>
          <w:w w:val="100"/>
          <w:sz w:val="24"/>
          <w:lang w:val="en-US"/>
        </w:rPr>
        <w:t>anamnestic</w:t>
      </w:r>
      <w:proofErr w:type="spellEnd"/>
      <w:r w:rsidRPr="00BB51A3">
        <w:rPr>
          <w:rFonts w:ascii="Times New Roman" w:hAnsi="Times New Roman"/>
          <w:w w:val="100"/>
          <w:sz w:val="24"/>
          <w:lang w:val="en-US"/>
        </w:rPr>
        <w:t xml:space="preserve"> data and BIA results (group 1) as well as respiratory indirect </w:t>
      </w:r>
      <w:proofErr w:type="spellStart"/>
      <w:r w:rsidRPr="00BB51A3">
        <w:rPr>
          <w:rFonts w:ascii="Times New Roman" w:hAnsi="Times New Roman"/>
          <w:w w:val="100"/>
          <w:sz w:val="24"/>
          <w:lang w:val="en-US"/>
        </w:rPr>
        <w:t>calorimetry</w:t>
      </w:r>
      <w:proofErr w:type="spellEnd"/>
      <w:r w:rsidRPr="00BB51A3">
        <w:rPr>
          <w:rFonts w:ascii="Times New Roman" w:hAnsi="Times New Roman"/>
          <w:w w:val="100"/>
          <w:sz w:val="24"/>
          <w:lang w:val="en-US"/>
        </w:rPr>
        <w:t xml:space="preserve"> (group 2 experienced) was carried out. To conduct the BIA the device ABC­01 MEDASS (Russia), indirect </w:t>
      </w:r>
      <w:proofErr w:type="spellStart"/>
      <w:r w:rsidRPr="00BB51A3">
        <w:rPr>
          <w:rFonts w:ascii="Times New Roman" w:hAnsi="Times New Roman"/>
          <w:w w:val="100"/>
          <w:sz w:val="24"/>
          <w:lang w:val="en-US"/>
        </w:rPr>
        <w:t>calorimetry</w:t>
      </w:r>
      <w:proofErr w:type="spellEnd"/>
      <w:r w:rsidRPr="00BB51A3">
        <w:rPr>
          <w:rFonts w:ascii="Times New Roman" w:hAnsi="Times New Roman"/>
          <w:w w:val="100"/>
          <w:sz w:val="24"/>
          <w:lang w:val="en-US"/>
        </w:rPr>
        <w:t xml:space="preserve"> ­ CCM Express (Medical Graphics, USA) was used. Data collection was performed in Microsoft Excel 2011, statistical data processing ­ using the computer program </w:t>
      </w:r>
      <w:proofErr w:type="spellStart"/>
      <w:r w:rsidRPr="00BB51A3">
        <w:rPr>
          <w:rFonts w:ascii="Times New Roman" w:hAnsi="Times New Roman"/>
          <w:w w:val="100"/>
          <w:sz w:val="24"/>
          <w:lang w:val="en-US"/>
        </w:rPr>
        <w:t>Statistica</w:t>
      </w:r>
      <w:proofErr w:type="spellEnd"/>
      <w:r w:rsidRPr="00BB51A3">
        <w:rPr>
          <w:rFonts w:ascii="Times New Roman" w:hAnsi="Times New Roman"/>
          <w:w w:val="100"/>
          <w:sz w:val="24"/>
          <w:lang w:val="en-US"/>
        </w:rPr>
        <w:t xml:space="preserve"> 13.1. </w:t>
      </w:r>
      <w:proofErr w:type="gramStart"/>
      <w:r w:rsidRPr="00BB51A3">
        <w:rPr>
          <w:rFonts w:ascii="Times New Roman" w:hAnsi="Times New Roman"/>
          <w:i/>
          <w:iCs/>
          <w:w w:val="100"/>
          <w:sz w:val="24"/>
          <w:lang w:val="en-US"/>
        </w:rPr>
        <w:t>Results</w:t>
      </w:r>
      <w:r w:rsidRPr="00BB51A3">
        <w:rPr>
          <w:rFonts w:ascii="Times New Roman" w:hAnsi="Times New Roman"/>
          <w:w w:val="100"/>
          <w:sz w:val="24"/>
          <w:lang w:val="en-US"/>
        </w:rPr>
        <w:t>.</w:t>
      </w:r>
      <w:proofErr w:type="gramEnd"/>
      <w:r w:rsidRPr="00BB51A3">
        <w:rPr>
          <w:rFonts w:ascii="Times New Roman" w:hAnsi="Times New Roman"/>
          <w:w w:val="100"/>
          <w:sz w:val="24"/>
          <w:lang w:val="en-US"/>
        </w:rPr>
        <w:t xml:space="preserve"> Analysis of changes of BIA data among patients of the experimental group revealed statistically significant (p = 0.048) differences of average values of parameters obtained before and after therapy. Thus, the reduction in fat mass made up 14.2</w:t>
      </w:r>
      <w:r w:rsidRPr="00BB51A3">
        <w:rPr>
          <w:rFonts w:ascii="Times New Roman"/>
          <w:w w:val="100"/>
          <w:sz w:val="24"/>
          <w:lang w:val="en-US"/>
        </w:rPr>
        <w:t> </w:t>
      </w:r>
      <w:r w:rsidRPr="00BB51A3">
        <w:rPr>
          <w:rFonts w:ascii="Times New Roman" w:hAnsi="Times New Roman"/>
          <w:w w:val="100"/>
          <w:sz w:val="24"/>
          <w:lang w:val="en-US"/>
        </w:rPr>
        <w:t>%, BMI ­ 9.7</w:t>
      </w:r>
      <w:r w:rsidRPr="00BB51A3">
        <w:rPr>
          <w:rFonts w:ascii="Times New Roman"/>
          <w:w w:val="100"/>
          <w:sz w:val="24"/>
          <w:lang w:val="en-US"/>
        </w:rPr>
        <w:t> </w:t>
      </w:r>
      <w:r w:rsidRPr="00BB51A3">
        <w:rPr>
          <w:rFonts w:ascii="Times New Roman" w:hAnsi="Times New Roman"/>
          <w:w w:val="100"/>
          <w:sz w:val="24"/>
          <w:lang w:val="en-US"/>
        </w:rPr>
        <w:t>%, and the specific change grew to 3.3</w:t>
      </w:r>
      <w:r w:rsidRPr="00BB51A3">
        <w:rPr>
          <w:rFonts w:ascii="Times New Roman"/>
          <w:w w:val="100"/>
          <w:sz w:val="24"/>
          <w:lang w:val="en-US"/>
        </w:rPr>
        <w:t> </w:t>
      </w:r>
      <w:r w:rsidRPr="00BB51A3">
        <w:rPr>
          <w:rFonts w:ascii="Times New Roman" w:hAnsi="Times New Roman"/>
          <w:w w:val="100"/>
          <w:sz w:val="24"/>
          <w:lang w:val="en-US"/>
        </w:rPr>
        <w:t xml:space="preserve">%, which is almost twice the rate of the relevant indicators among the patients in the control group. </w:t>
      </w:r>
      <w:proofErr w:type="gramStart"/>
      <w:r w:rsidRPr="00BB51A3">
        <w:rPr>
          <w:rFonts w:ascii="Times New Roman" w:hAnsi="Times New Roman"/>
          <w:i/>
          <w:iCs/>
          <w:w w:val="100"/>
          <w:sz w:val="24"/>
          <w:lang w:val="en-US"/>
        </w:rPr>
        <w:t>Conclusion</w:t>
      </w:r>
      <w:r w:rsidRPr="00BB51A3">
        <w:rPr>
          <w:rFonts w:ascii="Times New Roman" w:hAnsi="Times New Roman"/>
          <w:w w:val="100"/>
          <w:sz w:val="24"/>
          <w:lang w:val="en-US"/>
        </w:rPr>
        <w:t>.</w:t>
      </w:r>
      <w:proofErr w:type="gramEnd"/>
      <w:r w:rsidRPr="00BB51A3">
        <w:rPr>
          <w:rFonts w:ascii="Times New Roman" w:hAnsi="Times New Roman"/>
          <w:w w:val="100"/>
          <w:sz w:val="24"/>
          <w:lang w:val="en-US"/>
        </w:rPr>
        <w:t xml:space="preserve"> Appliance of the indirect </w:t>
      </w:r>
      <w:proofErr w:type="spellStart"/>
      <w:r w:rsidRPr="00BB51A3">
        <w:rPr>
          <w:rFonts w:ascii="Times New Roman" w:hAnsi="Times New Roman"/>
          <w:w w:val="100"/>
          <w:sz w:val="24"/>
          <w:lang w:val="en-US"/>
        </w:rPr>
        <w:t>calorimetry</w:t>
      </w:r>
      <w:proofErr w:type="spellEnd"/>
      <w:r w:rsidRPr="00BB51A3">
        <w:rPr>
          <w:rFonts w:ascii="Times New Roman" w:hAnsi="Times New Roman"/>
          <w:w w:val="100"/>
          <w:sz w:val="24"/>
          <w:lang w:val="en-US"/>
        </w:rPr>
        <w:t xml:space="preserve"> method in patients with obesity II and III degree allows </w:t>
      </w:r>
      <w:proofErr w:type="gramStart"/>
      <w:r w:rsidRPr="00BB51A3">
        <w:rPr>
          <w:rFonts w:ascii="Times New Roman" w:hAnsi="Times New Roman"/>
          <w:w w:val="100"/>
          <w:sz w:val="24"/>
          <w:lang w:val="en-US"/>
        </w:rPr>
        <w:t>to carry</w:t>
      </w:r>
      <w:proofErr w:type="gramEnd"/>
      <w:r w:rsidRPr="00BB51A3">
        <w:rPr>
          <w:rFonts w:ascii="Times New Roman" w:hAnsi="Times New Roman"/>
          <w:w w:val="100"/>
          <w:sz w:val="24"/>
          <w:lang w:val="en-US"/>
        </w:rPr>
        <w:t xml:space="preserve"> out more efficient diet therapy under the control of the objective results except for the subjective factor. The data obtained allows to judge more precisely about susceptibility of a concrete person to the appointed diet, which eventually gives the most adequate result in comparison to the standard practice of destination therapy.</w:t>
      </w:r>
    </w:p>
    <w:p w:rsidR="00BB51A3" w:rsidRPr="00BB51A3" w:rsidRDefault="00BB51A3" w:rsidP="00BB51A3">
      <w:pPr>
        <w:pStyle w:val="a8"/>
        <w:rPr>
          <w:rFonts w:ascii="Times New Roman" w:hAnsi="Times New Roman"/>
          <w:w w:val="100"/>
          <w:sz w:val="24"/>
          <w:lang w:val="en-US"/>
        </w:rPr>
      </w:pPr>
      <w:r w:rsidRPr="00BB51A3">
        <w:rPr>
          <w:rFonts w:ascii="Times New Roman" w:hAnsi="Times New Roman"/>
          <w:b/>
          <w:bCs/>
          <w:w w:val="100"/>
          <w:sz w:val="24"/>
          <w:lang w:val="en-US"/>
        </w:rPr>
        <w:t>Key words:</w:t>
      </w:r>
      <w:r w:rsidRPr="00BB51A3">
        <w:rPr>
          <w:rFonts w:ascii="Times New Roman" w:hAnsi="Times New Roman"/>
          <w:w w:val="100"/>
          <w:sz w:val="24"/>
          <w:lang w:val="en-US"/>
        </w:rPr>
        <w:t xml:space="preserve"> nutrition, nutritional status, obesity, diet, indirect respiratory </w:t>
      </w:r>
      <w:proofErr w:type="spellStart"/>
      <w:r w:rsidRPr="00BB51A3">
        <w:rPr>
          <w:rFonts w:ascii="Times New Roman" w:hAnsi="Times New Roman"/>
          <w:w w:val="100"/>
          <w:sz w:val="24"/>
          <w:lang w:val="en-US"/>
        </w:rPr>
        <w:t>calorimetry</w:t>
      </w:r>
      <w:proofErr w:type="spellEnd"/>
    </w:p>
    <w:p w:rsidR="00BB51A3" w:rsidRPr="00BB51A3" w:rsidRDefault="00BB51A3" w:rsidP="00BB51A3">
      <w:pPr>
        <w:pStyle w:val="a8"/>
        <w:rPr>
          <w:rFonts w:ascii="Times New Roman" w:hAnsi="Times New Roman"/>
          <w:w w:val="100"/>
          <w:sz w:val="24"/>
          <w:lang w:val="en-US"/>
        </w:rPr>
      </w:pPr>
    </w:p>
    <w:sectPr w:rsidR="00BB51A3" w:rsidRPr="00BB51A3" w:rsidSect="00ED5AD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LiteraturnayaC">
    <w:charset w:val="CC"/>
    <w:family w:val="auto"/>
    <w:pitch w:val="variable"/>
    <w:sig w:usb0="00000203" w:usb1="00000000" w:usb2="00000000" w:usb3="00000000" w:csb0="00000005" w:csb1="00000000"/>
  </w:font>
  <w:font w:name="HermesC">
    <w:panose1 w:val="00000000000000000000"/>
    <w:charset w:val="CC"/>
    <w:family w:val="modern"/>
    <w:notTrueType/>
    <w:pitch w:val="variable"/>
    <w:sig w:usb0="80000283" w:usb1="0000004A" w:usb2="00000000" w:usb3="00000000" w:csb0="00000005" w:csb1="00000000"/>
  </w:font>
  <w:font w:name="OfficinaSansC">
    <w:altName w:val="Arial"/>
    <w:panose1 w:val="00000000000000000000"/>
    <w:charset w:val="00"/>
    <w:family w:val="modern"/>
    <w:notTrueType/>
    <w:pitch w:val="variable"/>
    <w:sig w:usb0="00000003" w:usb1="00000008" w:usb2="00000000" w:usb3="00000000" w:csb0="00000001" w:csb1="00000000"/>
  </w:font>
  <w:font w:name="Times New Roman Cyr">
    <w:panose1 w:val="02020603050405020304"/>
    <w:charset w:val="CC"/>
    <w:family w:val="roman"/>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B51A3"/>
    <w:rsid w:val="005A26E2"/>
    <w:rsid w:val="00672622"/>
    <w:rsid w:val="00683E9C"/>
    <w:rsid w:val="009622A1"/>
    <w:rsid w:val="00B2646E"/>
    <w:rsid w:val="00BB51A3"/>
    <w:rsid w:val="00E06CF1"/>
    <w:rsid w:val="00ED5A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5AD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СНОВНОЙ ТЕКСТ"/>
    <w:basedOn w:val="a"/>
    <w:uiPriority w:val="99"/>
    <w:rsid w:val="00BB51A3"/>
    <w:pPr>
      <w:autoSpaceDE w:val="0"/>
      <w:autoSpaceDN w:val="0"/>
      <w:adjustRightInd w:val="0"/>
      <w:spacing w:after="0" w:line="288" w:lineRule="auto"/>
      <w:ind w:firstLine="227"/>
      <w:jc w:val="both"/>
      <w:textAlignment w:val="center"/>
    </w:pPr>
    <w:rPr>
      <w:rFonts w:ascii="LiteraturnayaC" w:hAnsi="LiteraturnayaC" w:cs="LiteraturnayaC"/>
      <w:color w:val="000000"/>
      <w:sz w:val="20"/>
      <w:szCs w:val="20"/>
    </w:rPr>
  </w:style>
  <w:style w:type="paragraph" w:customStyle="1" w:styleId="a4">
    <w:name w:val="УДК"/>
    <w:basedOn w:val="a3"/>
    <w:uiPriority w:val="99"/>
    <w:rsid w:val="00BB51A3"/>
    <w:pPr>
      <w:spacing w:after="113"/>
      <w:ind w:firstLine="0"/>
    </w:pPr>
    <w:rPr>
      <w:sz w:val="18"/>
      <w:szCs w:val="18"/>
    </w:rPr>
  </w:style>
  <w:style w:type="paragraph" w:customStyle="1" w:styleId="a5">
    <w:name w:val="ЗАГОЛОВОК"/>
    <w:basedOn w:val="a"/>
    <w:uiPriority w:val="99"/>
    <w:rsid w:val="00BB51A3"/>
    <w:pPr>
      <w:suppressAutoHyphens/>
      <w:autoSpaceDE w:val="0"/>
      <w:autoSpaceDN w:val="0"/>
      <w:adjustRightInd w:val="0"/>
      <w:spacing w:after="113" w:line="288" w:lineRule="auto"/>
      <w:jc w:val="center"/>
      <w:textAlignment w:val="center"/>
    </w:pPr>
    <w:rPr>
      <w:rFonts w:ascii="HermesC" w:hAnsi="HermesC" w:cs="HermesC"/>
      <w:caps/>
      <w:color w:val="000000"/>
      <w:sz w:val="30"/>
      <w:szCs w:val="30"/>
    </w:rPr>
  </w:style>
  <w:style w:type="paragraph" w:customStyle="1" w:styleId="a6">
    <w:name w:val="АВТОР"/>
    <w:basedOn w:val="a5"/>
    <w:uiPriority w:val="99"/>
    <w:rsid w:val="00BB51A3"/>
    <w:pPr>
      <w:suppressAutoHyphens w:val="0"/>
    </w:pPr>
    <w:rPr>
      <w:rFonts w:ascii="OfficinaSansC" w:hAnsi="OfficinaSansC" w:cs="OfficinaSansC"/>
      <w:b/>
      <w:bCs/>
      <w:caps w:val="0"/>
      <w:sz w:val="24"/>
      <w:szCs w:val="24"/>
    </w:rPr>
  </w:style>
  <w:style w:type="paragraph" w:customStyle="1" w:styleId="a7">
    <w:name w:val="ГОРОД"/>
    <w:basedOn w:val="a6"/>
    <w:uiPriority w:val="99"/>
    <w:rsid w:val="00BB51A3"/>
    <w:pPr>
      <w:spacing w:after="0"/>
    </w:pPr>
    <w:rPr>
      <w:w w:val="90"/>
      <w:sz w:val="22"/>
      <w:szCs w:val="22"/>
    </w:rPr>
  </w:style>
  <w:style w:type="paragraph" w:customStyle="1" w:styleId="a8">
    <w:name w:val="РЕЗЮМЕ"/>
    <w:basedOn w:val="a3"/>
    <w:uiPriority w:val="99"/>
    <w:rsid w:val="00BB51A3"/>
    <w:rPr>
      <w:rFonts w:ascii="OfficinaSansC" w:hAnsi="OfficinaSansC" w:cs="OfficinaSansC"/>
      <w:w w:val="95"/>
      <w:sz w:val="18"/>
      <w:szCs w:val="18"/>
    </w:rPr>
  </w:style>
  <w:style w:type="paragraph" w:customStyle="1" w:styleId="a9">
    <w:name w:val="АВТОР АНГЛ"/>
    <w:basedOn w:val="a6"/>
    <w:uiPriority w:val="99"/>
    <w:rsid w:val="00BB51A3"/>
    <w:pPr>
      <w:spacing w:line="288" w:lineRule="atLeast"/>
    </w:pPr>
  </w:style>
  <w:style w:type="paragraph" w:customStyle="1" w:styleId="aa">
    <w:name w:val="КОНТАКТНАЯ ИНФОРМАЦИЯ"/>
    <w:basedOn w:val="a"/>
    <w:uiPriority w:val="99"/>
    <w:rsid w:val="00BB51A3"/>
    <w:pPr>
      <w:keepLines/>
      <w:tabs>
        <w:tab w:val="left" w:pos="567"/>
        <w:tab w:val="left" w:pos="4535"/>
        <w:tab w:val="right" w:leader="dot" w:pos="6123"/>
      </w:tabs>
      <w:autoSpaceDE w:val="0"/>
      <w:autoSpaceDN w:val="0"/>
      <w:adjustRightInd w:val="0"/>
      <w:spacing w:after="57" w:line="288" w:lineRule="auto"/>
      <w:ind w:left="227"/>
      <w:textAlignment w:val="center"/>
    </w:pPr>
    <w:rPr>
      <w:rFonts w:ascii="LiteraturnayaC" w:hAnsi="LiteraturnayaC" w:cs="LiteraturnayaC"/>
      <w:b/>
      <w:bCs/>
      <w:color w:val="000000"/>
      <w:sz w:val="18"/>
      <w:szCs w:val="18"/>
    </w:rPr>
  </w:style>
  <w:style w:type="paragraph" w:customStyle="1" w:styleId="ab">
    <w:name w:val="БИБЛИОГРАФИЯ"/>
    <w:basedOn w:val="a3"/>
    <w:uiPriority w:val="99"/>
    <w:rsid w:val="00BB51A3"/>
    <w:rPr>
      <w:sz w:val="18"/>
      <w:szCs w:val="18"/>
    </w:rPr>
  </w:style>
  <w:style w:type="character" w:styleId="ac">
    <w:name w:val="Hyperlink"/>
    <w:basedOn w:val="a0"/>
    <w:uiPriority w:val="99"/>
    <w:unhideWhenUsed/>
    <w:rsid w:val="00BB51A3"/>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3136</Words>
  <Characters>17880</Characters>
  <Application>Microsoft Office Word</Application>
  <DocSecurity>0</DocSecurity>
  <Lines>149</Lines>
  <Paragraphs>41</Paragraphs>
  <ScaleCrop>false</ScaleCrop>
  <Company>NSMU</Company>
  <LinksUpToDate>false</LinksUpToDate>
  <CharactersWithSpaces>20975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design</dc:creator>
  <cp:keywords/>
  <dc:description/>
  <cp:lastModifiedBy>ustinovaoa</cp:lastModifiedBy>
  <cp:revision>3</cp:revision>
  <dcterms:created xsi:type="dcterms:W3CDTF">2018-04-11T07:32:00Z</dcterms:created>
  <dcterms:modified xsi:type="dcterms:W3CDTF">2018-04-12T13:24:00Z</dcterms:modified>
</cp:coreProperties>
</file>